
<file path=[Content_Types].xml><?xml version="1.0" encoding="utf-8"?>
<Types xmlns="http://schemas.openxmlformats.org/package/2006/content-types">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ind w:left="720" w:hanging="720"/>
        <w:jc w:val="center"/>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DATOS GENERALES DE LA PRÁCTICA DE TRANSPARENCIA PROACTIVA</w:t>
      </w:r>
    </w:p>
    <w:tbl>
      <w:tblPr>
        <w:tblStyle w:val="Table1"/>
        <w:tblW w:w="9887.0" w:type="dxa"/>
        <w:jc w:val="center"/>
        <w:tblLayout w:type="fixed"/>
        <w:tblLook w:val="0400"/>
      </w:tblPr>
      <w:tblGrid>
        <w:gridCol w:w="5132"/>
        <w:gridCol w:w="1140"/>
        <w:gridCol w:w="975"/>
        <w:gridCol w:w="1320"/>
        <w:gridCol w:w="1320"/>
        <w:tblGridChange w:id="0">
          <w:tblGrid>
            <w:gridCol w:w="5132"/>
            <w:gridCol w:w="1140"/>
            <w:gridCol w:w="975"/>
            <w:gridCol w:w="1320"/>
            <w:gridCol w:w="1320"/>
          </w:tblGrid>
        </w:tblGridChange>
      </w:tblGrid>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3">
            <w:pPr>
              <w:ind w:left="-566" w:firstLine="0"/>
              <w:rPr>
                <w:rFonts w:ascii="Arial" w:cs="Arial" w:eastAsia="Arial" w:hAnsi="Arial"/>
              </w:rPr>
            </w:pPr>
            <w:r w:rsidDel="00000000" w:rsidR="00000000" w:rsidRPr="00000000">
              <w:rPr>
                <w:rFonts w:ascii="Arial" w:cs="Arial" w:eastAsia="Arial" w:hAnsi="Arial"/>
                <w:rtl w:val="0"/>
              </w:rPr>
              <w:t xml:space="preserve">Nombre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4">
            <w:pPr>
              <w:rPr>
                <w:rFonts w:ascii="Arial" w:cs="Arial" w:eastAsia="Arial" w:hAnsi="Arial"/>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Transformando la educación con igualdad.</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8">
            <w:pPr>
              <w:ind w:left="-566" w:firstLine="0"/>
              <w:rPr>
                <w:rFonts w:ascii="Arial" w:cs="Arial" w:eastAsia="Arial" w:hAnsi="Arial"/>
              </w:rPr>
            </w:pPr>
            <w:r w:rsidDel="00000000" w:rsidR="00000000" w:rsidRPr="00000000">
              <w:rPr>
                <w:rFonts w:ascii="Arial" w:cs="Arial" w:eastAsia="Arial" w:hAnsi="Arial"/>
                <w:rtl w:val="0"/>
              </w:rPr>
              <w:t xml:space="preserve">Nombre del Sujeto Obligado que implementó la práctica: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9">
            <w:pPr>
              <w:rPr>
                <w:rFonts w:ascii="Arial" w:cs="Arial" w:eastAsia="Arial" w:hAnsi="Arial"/>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Ayuntamiento de Chimalhuacán.</w:t>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D">
            <w:pPr>
              <w:ind w:left="-566" w:firstLine="0"/>
              <w:rPr>
                <w:rFonts w:ascii="Arial" w:cs="Arial" w:eastAsia="Arial" w:hAnsi="Arial"/>
              </w:rPr>
            </w:pPr>
            <w:r w:rsidDel="00000000" w:rsidR="00000000" w:rsidRPr="00000000">
              <w:rPr>
                <w:rFonts w:ascii="Arial" w:cs="Arial" w:eastAsia="Arial" w:hAnsi="Arial"/>
                <w:rtl w:val="0"/>
              </w:rPr>
              <w:t xml:space="preserve">Tipo de Sujeto Obligado (Poder Ejecutivo, Poder Legislativo, Poder Judicial, Organismo Autónomo, Partido Político, Sindicato, etc.):</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Municipios</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2">
            <w:pPr>
              <w:ind w:left="-566" w:firstLine="0"/>
              <w:rPr>
                <w:rFonts w:ascii="Arial" w:cs="Arial" w:eastAsia="Arial" w:hAnsi="Arial"/>
              </w:rPr>
            </w:pPr>
            <w:r w:rsidDel="00000000" w:rsidR="00000000" w:rsidRPr="00000000">
              <w:rPr>
                <w:rFonts w:ascii="Arial" w:cs="Arial" w:eastAsia="Arial" w:hAnsi="Arial"/>
                <w:rtl w:val="0"/>
              </w:rPr>
              <w:t xml:space="preserve">Área responsable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Unidad de Transparencia y Acceso a la Información Pública. </w:t>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Dirección de Comunicación Social, y;</w:t>
            </w:r>
          </w:p>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Dirección de Educación. </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9">
            <w:pPr>
              <w:ind w:left="-566" w:firstLine="0"/>
              <w:rPr>
                <w:rFonts w:ascii="Arial" w:cs="Arial" w:eastAsia="Arial" w:hAnsi="Arial"/>
              </w:rPr>
            </w:pPr>
            <w:r w:rsidDel="00000000" w:rsidR="00000000" w:rsidRPr="00000000">
              <w:rPr>
                <w:rFonts w:ascii="Arial" w:cs="Arial" w:eastAsia="Arial" w:hAnsi="Arial"/>
                <w:rtl w:val="0"/>
              </w:rPr>
              <w:t xml:space="preserve">Nombre del Titular de la Unidad de Transparencia del Sujeto Obligado:</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A">
            <w:pPr>
              <w:rPr>
                <w:rFonts w:ascii="Arial" w:cs="Arial" w:eastAsia="Arial" w:hAnsi="Arial"/>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tl w:val="0"/>
              </w:rPr>
              <w:t xml:space="preserve">C. Diana Karen Gracia Hernandez</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E">
            <w:pPr>
              <w:ind w:left="-566" w:firstLine="0"/>
              <w:rPr>
                <w:rFonts w:ascii="Arial" w:cs="Arial" w:eastAsia="Arial" w:hAnsi="Arial"/>
              </w:rPr>
            </w:pPr>
            <w:r w:rsidDel="00000000" w:rsidR="00000000" w:rsidRPr="00000000">
              <w:rPr>
                <w:rFonts w:ascii="Arial" w:cs="Arial" w:eastAsia="Arial" w:hAnsi="Arial"/>
                <w:rtl w:val="0"/>
              </w:rPr>
              <w:t xml:space="preserve">¿La práctica ha sido reconocida previamente?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ind w:right="-75"/>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4">
      <w:pPr>
        <w:jc w:val="both"/>
        <w:rPr>
          <w:rFonts w:ascii="Arial Black" w:cs="Arial Black" w:eastAsia="Arial Black" w:hAnsi="Arial Black"/>
          <w:sz w:val="24"/>
          <w:szCs w:val="24"/>
        </w:rPr>
      </w:pPr>
      <w:r w:rsidDel="00000000" w:rsidR="00000000" w:rsidRPr="00000000">
        <w:rPr>
          <w:rFonts w:ascii="Arial Black" w:cs="Arial Black" w:eastAsia="Arial Black" w:hAnsi="Arial Black"/>
          <w:sz w:val="24"/>
          <w:szCs w:val="24"/>
          <w:rtl w:val="0"/>
        </w:rPr>
        <w:t xml:space="preserve">CARACTERÍSTICAS DE LA PRÁCTICA: </w:t>
      </w:r>
    </w:p>
    <w:p w:rsidR="00000000" w:rsidDel="00000000" w:rsidP="00000000" w:rsidRDefault="00000000" w:rsidRPr="00000000" w14:paraId="00000025">
      <w:pPr>
        <w:jc w:val="both"/>
        <w:rPr>
          <w:rFonts w:ascii="Arial" w:cs="Arial" w:eastAsia="Arial" w:hAnsi="Arial"/>
          <w:b w:val="1"/>
        </w:rPr>
      </w:pPr>
      <w:r w:rsidDel="00000000" w:rsidR="00000000" w:rsidRPr="00000000">
        <w:rPr>
          <w:rFonts w:ascii="Arial" w:cs="Arial" w:eastAsia="Arial" w:hAnsi="Arial"/>
          <w:b w:val="1"/>
          <w:rtl w:val="0"/>
        </w:rPr>
        <w:t xml:space="preserve">Mencione el año en el que surgió la práctica y si se encuentra vigente: </w:t>
      </w:r>
    </w:p>
    <w:p w:rsidR="00000000" w:rsidDel="00000000" w:rsidP="00000000" w:rsidRDefault="00000000" w:rsidRPr="00000000" w14:paraId="00000026">
      <w:pPr>
        <w:jc w:val="both"/>
        <w:rPr>
          <w:rFonts w:ascii="Arial" w:cs="Arial" w:eastAsia="Arial" w:hAnsi="Arial"/>
        </w:rPr>
      </w:pPr>
      <w:r w:rsidDel="00000000" w:rsidR="00000000" w:rsidRPr="00000000">
        <w:rPr>
          <w:rFonts w:ascii="Arial" w:cs="Arial" w:eastAsia="Arial" w:hAnsi="Arial"/>
          <w:rtl w:val="0"/>
        </w:rPr>
        <w:t xml:space="preserve">La práctica surge en 2023, como una herramienta tecnológica para informar a los Chimalhuaquenses el avance de entrega del programa, asimismo como un mecanismo proactivo para informar a la población el presupuesto utilizado y la matricula cubierta. </w:t>
      </w:r>
    </w:p>
    <w:p w:rsidR="00000000" w:rsidDel="00000000" w:rsidP="00000000" w:rsidRDefault="00000000" w:rsidRPr="00000000" w14:paraId="00000027">
      <w:pPr>
        <w:jc w:val="both"/>
        <w:rPr>
          <w:rFonts w:ascii="Arial" w:cs="Arial" w:eastAsia="Arial" w:hAnsi="Arial"/>
          <w:b w:val="1"/>
        </w:rPr>
      </w:pPr>
      <w:r w:rsidDel="00000000" w:rsidR="00000000" w:rsidRPr="00000000">
        <w:rPr>
          <w:rFonts w:ascii="Arial" w:cs="Arial" w:eastAsia="Arial" w:hAnsi="Arial"/>
          <w:b w:val="1"/>
          <w:rtl w:val="0"/>
        </w:rPr>
        <w:t xml:space="preserve">Explique de forma sintetizada cuál es el objetivo de la práctica de Transparencia Proactiva: </w:t>
      </w:r>
    </w:p>
    <w:p w:rsidR="00000000" w:rsidDel="00000000" w:rsidP="00000000" w:rsidRDefault="00000000" w:rsidRPr="00000000" w14:paraId="00000028">
      <w:pPr>
        <w:jc w:val="both"/>
        <w:rPr>
          <w:rFonts w:ascii="Arial" w:cs="Arial" w:eastAsia="Arial" w:hAnsi="Arial"/>
        </w:rPr>
      </w:pPr>
      <w:r w:rsidDel="00000000" w:rsidR="00000000" w:rsidRPr="00000000">
        <w:rPr>
          <w:rFonts w:ascii="Arial" w:cs="Arial" w:eastAsia="Arial" w:hAnsi="Arial"/>
          <w:rtl w:val="0"/>
        </w:rPr>
        <w:t xml:space="preserve">La presente Práctica reconocida por el Instituto de Transparencia, Acceso a la Información Pública y Protección de Datos Personales del Estado de México y Municipios; en el certamen de reconocimiento a las Prácticas de Transparencia Proactiva 2023, pretende ser una herramienta tecnológica, moderna y de fácil acceso que tiene como fin informar a la Población de Chimalhuacán sobre la entrega del apoyo educativo cedido en 2023 e ir reflejando el avance que se tenga en el 2024, el número de alumnos beneficiados y el presupuesto destinado a dicho programa, aportando datos estadísticos de calidad y reutilizables, representados de manera gráfica en el Mapa de la Transformación, complementado por la herramienta tecnológica utilizando el mapa interactivo de Google Maps, que facilita el acceso a las ubicaciones de los centros educativos que recibieron el programa.</w:t>
      </w:r>
    </w:p>
    <w:p w:rsidR="00000000" w:rsidDel="00000000" w:rsidP="00000000" w:rsidRDefault="00000000" w:rsidRPr="00000000" w14:paraId="00000029">
      <w:pPr>
        <w:jc w:val="both"/>
        <w:rPr>
          <w:rFonts w:ascii="Arial" w:cs="Arial" w:eastAsia="Arial" w:hAnsi="Arial"/>
        </w:rPr>
      </w:pPr>
      <w:r w:rsidDel="00000000" w:rsidR="00000000" w:rsidRPr="00000000">
        <w:rPr>
          <w:rFonts w:ascii="Arial" w:cs="Arial" w:eastAsia="Arial" w:hAnsi="Arial"/>
          <w:rtl w:val="0"/>
        </w:rPr>
        <w:t xml:space="preserve">El programa Transformando la Educación con Igualdad, es una estrategia generada por la Presidenta Municipal Constitucional Xóchitl Flores Jiménez, que fue instaurado como un programa universal y ampliado para los siguientes niveles educativos, “Preescolar, Primaria, Secundaria y Centros de Atención Múltiple (C.A.M.)”, que tiene como finalidad brindar apoyo económico a los alumnos de educación básica en el año 2023.</w:t>
      </w:r>
    </w:p>
    <w:p w:rsidR="00000000" w:rsidDel="00000000" w:rsidP="00000000" w:rsidRDefault="00000000" w:rsidRPr="00000000" w14:paraId="0000002A">
      <w:pPr>
        <w:jc w:val="both"/>
        <w:rPr>
          <w:rFonts w:ascii="Arial" w:cs="Arial" w:eastAsia="Arial" w:hAnsi="Arial"/>
        </w:rPr>
      </w:pPr>
      <w:r w:rsidDel="00000000" w:rsidR="00000000" w:rsidRPr="00000000">
        <w:rPr>
          <w:rFonts w:ascii="Arial" w:cs="Arial" w:eastAsia="Arial" w:hAnsi="Arial"/>
          <w:rtl w:val="0"/>
        </w:rPr>
        <w:t xml:space="preserve">Los montos otorgados por grados fueron los siguientes; Preescolar $400.00 (Cuatrocientos pesos M.n.), Primaria $500.00 (Quinientos pesos M.n.), Centros de Atención Múltiple C.A.M. $500.00 (Quinientos pesos M.n.) y Secundaria 600.00 (Seiscientos pesos M.n.), esto con el objetivo de ofrecer un sustento en la compra de sus útiles escolares, aminorando la dificultad económica, la deserción escolar y minimizando la brecha de desigualdad en el acceso a una educación de calidad.</w:t>
      </w:r>
    </w:p>
    <w:p w:rsidR="00000000" w:rsidDel="00000000" w:rsidP="00000000" w:rsidRDefault="00000000" w:rsidRPr="00000000" w14:paraId="0000002B">
      <w:pPr>
        <w:jc w:val="both"/>
        <w:rPr>
          <w:rFonts w:ascii="Arial" w:cs="Arial" w:eastAsia="Arial" w:hAnsi="Arial"/>
        </w:rPr>
      </w:pPr>
      <w:r w:rsidDel="00000000" w:rsidR="00000000" w:rsidRPr="00000000">
        <w:rPr>
          <w:rFonts w:ascii="Arial" w:cs="Arial" w:eastAsia="Arial" w:hAnsi="Arial"/>
          <w:rtl w:val="0"/>
        </w:rPr>
        <w:t xml:space="preserve">Este programa atiende al Derecho a la Educación mediante un apoyo económico en efectivo, ejerciéndose del presupuesto del Gobierno Municipal de Chimalhuacán, pretendiendo atender a una población aproximada de 122,393 alumnos de 493 escuelas.</w:t>
      </w:r>
    </w:p>
    <w:p w:rsidR="00000000" w:rsidDel="00000000" w:rsidP="00000000" w:rsidRDefault="00000000" w:rsidRPr="00000000" w14:paraId="0000002C">
      <w:pPr>
        <w:jc w:val="both"/>
        <w:rPr>
          <w:rFonts w:ascii="Arial" w:cs="Arial" w:eastAsia="Arial" w:hAnsi="Arial"/>
          <w:b w:val="1"/>
        </w:rPr>
      </w:pPr>
      <w:r w:rsidDel="00000000" w:rsidR="00000000" w:rsidRPr="00000000">
        <w:rPr>
          <w:rFonts w:ascii="Arial" w:cs="Arial" w:eastAsia="Arial" w:hAnsi="Arial"/>
          <w:b w:val="1"/>
          <w:rtl w:val="0"/>
        </w:rPr>
        <w:t xml:space="preserve">Explique de forma breve cómo funciona la práctica de Transparencia Proactiva:  </w:t>
      </w:r>
    </w:p>
    <w:p w:rsidR="00000000" w:rsidDel="00000000" w:rsidP="00000000" w:rsidRDefault="00000000" w:rsidRPr="00000000" w14:paraId="0000002D">
      <w:pPr>
        <w:jc w:val="both"/>
        <w:rPr>
          <w:rFonts w:ascii="Arial" w:cs="Arial" w:eastAsia="Arial" w:hAnsi="Arial"/>
        </w:rPr>
      </w:pPr>
      <w:r w:rsidDel="00000000" w:rsidR="00000000" w:rsidRPr="00000000">
        <w:rPr>
          <w:rFonts w:ascii="Arial" w:cs="Arial" w:eastAsia="Arial" w:hAnsi="Arial"/>
          <w:rtl w:val="0"/>
        </w:rPr>
        <w:t xml:space="preserve">La herramienta tecnológica, transformando la educación con igualdad, es una herramienta única, que está vinculada con el cumplimiento de las obligaciones de transparencia que señala la Ley de Transparencia y Acceso a la Información Pública del Estado de México y Municipios. </w:t>
      </w:r>
    </w:p>
    <w:p w:rsidR="00000000" w:rsidDel="00000000" w:rsidP="00000000" w:rsidRDefault="00000000" w:rsidRPr="00000000" w14:paraId="0000002E">
      <w:pPr>
        <w:jc w:val="both"/>
        <w:rPr>
          <w:rFonts w:ascii="Arial" w:cs="Arial" w:eastAsia="Arial" w:hAnsi="Arial"/>
        </w:rPr>
      </w:pPr>
      <w:r w:rsidDel="00000000" w:rsidR="00000000" w:rsidRPr="00000000">
        <w:rPr>
          <w:rFonts w:ascii="Arial" w:cs="Arial" w:eastAsia="Arial" w:hAnsi="Arial"/>
          <w:rtl w:val="0"/>
        </w:rPr>
        <w:t xml:space="preserve">La práctica de transparencia proactiva funciona como un portal de consulta interactivo del presupuesto municipal en el programa “Transformando la Educación con Igualdad”, esto impulsado por el motor de búsqueda “Google Maps”, en cual se informa sobre las instituciones educativas que recibieron el programa social; Preescolares, Primarias, Secundarias y Centros de Atención Múltiple; el número de beneficiarios y el presupuesto utilizado. </w:t>
      </w:r>
    </w:p>
    <w:p w:rsidR="00000000" w:rsidDel="00000000" w:rsidP="00000000" w:rsidRDefault="00000000" w:rsidRPr="00000000" w14:paraId="0000002F">
      <w:pPr>
        <w:jc w:val="both"/>
        <w:rPr>
          <w:rFonts w:ascii="Arial" w:cs="Arial" w:eastAsia="Arial" w:hAnsi="Arial"/>
        </w:rPr>
      </w:pPr>
      <w:r w:rsidDel="00000000" w:rsidR="00000000" w:rsidRPr="00000000">
        <w:rPr>
          <w:rFonts w:ascii="Arial" w:cs="Arial" w:eastAsia="Arial" w:hAnsi="Arial"/>
          <w:rtl w:val="0"/>
        </w:rPr>
        <w:t xml:space="preserve">Es una herramienta moderna y que utiliza un software con el cual los ciudadanos cotidianamente interactúan, facilitando el acceso a la información pública, además de contener información sobre la descripción del programa, las reglas de operación, los requisitos, la convocatoria, el presupuesto utilizando, un apartado de galería, una sección de datos abiertos descargables y una encuesta de satisfacción. </w:t>
      </w:r>
    </w:p>
    <w:p w:rsidR="00000000" w:rsidDel="00000000" w:rsidP="00000000" w:rsidRDefault="00000000" w:rsidRPr="00000000" w14:paraId="00000030">
      <w:pPr>
        <w:jc w:val="both"/>
        <w:rPr>
          <w:rFonts w:ascii="Arial" w:cs="Arial" w:eastAsia="Arial" w:hAnsi="Arial"/>
          <w:b w:val="1"/>
        </w:rPr>
      </w:pPr>
      <w:r w:rsidDel="00000000" w:rsidR="00000000" w:rsidRPr="00000000">
        <w:rPr>
          <w:rFonts w:ascii="Arial" w:cs="Arial" w:eastAsia="Arial" w:hAnsi="Arial"/>
          <w:b w:val="1"/>
          <w:rtl w:val="0"/>
        </w:rPr>
        <w:t xml:space="preserve">Señale de forma breve qué información fue publicada como parte de la práctica: </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 de la Práctica Proactiva Transformando la Educación con Igualdad.</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Reglas de Operación del Programa Transformando la Educación con Igualdad.</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Requisitos para acceder al Programa.</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Convocatoria publicada.</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Grafica de Pastel donde se muestra el presupuesto destinado por grado escolar, número de escuelas y cantidad de alumnos beneficiados. </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Interactivo de la Transformación.</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Galería.</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Descarga de datos en formatos abiertos. (doxc, xlxs, csv y txt)</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Descarga de un Manual de Uso de la Práctica “Transformando la Educación Con Igualdad”.</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Encuesta de satisfacción de usuarios. </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Contador de visitas</w:t>
      </w:r>
    </w:p>
    <w:p w:rsidR="00000000" w:rsidDel="00000000" w:rsidP="00000000" w:rsidRDefault="00000000" w:rsidRPr="00000000" w14:paraId="0000003C">
      <w:pPr>
        <w:jc w:val="both"/>
        <w:rPr>
          <w:rFonts w:ascii="Arial" w:cs="Arial" w:eastAsia="Arial" w:hAnsi="Arial"/>
          <w:b w:val="1"/>
        </w:rPr>
      </w:pPr>
      <w:r w:rsidDel="00000000" w:rsidR="00000000" w:rsidRPr="00000000">
        <w:rPr>
          <w:rFonts w:ascii="Arial" w:cs="Arial" w:eastAsia="Arial" w:hAnsi="Arial"/>
          <w:b w:val="1"/>
          <w:rtl w:val="0"/>
        </w:rPr>
        <w:t xml:space="preserve">Describa brevemente el motivo por el que surgió la práctica:  </w:t>
      </w:r>
    </w:p>
    <w:p w:rsidR="00000000" w:rsidDel="00000000" w:rsidP="00000000" w:rsidRDefault="00000000" w:rsidRPr="00000000" w14:paraId="0000003D">
      <w:pPr>
        <w:jc w:val="both"/>
        <w:rPr>
          <w:rFonts w:ascii="Arial" w:cs="Arial" w:eastAsia="Arial" w:hAnsi="Arial"/>
        </w:rPr>
      </w:pPr>
      <w:r w:rsidDel="00000000" w:rsidR="00000000" w:rsidRPr="00000000">
        <w:rPr>
          <w:rFonts w:ascii="Arial" w:cs="Arial" w:eastAsia="Arial" w:hAnsi="Arial"/>
          <w:rtl w:val="0"/>
        </w:rPr>
        <w:t xml:space="preserve">Tiene un planteamiento del problema complejo, puesto que es alcanzable y relevante, es decir; en el orden de ideas el programa social transformando la educación con igualdad, pretende disminuir la brecha de desigualdad en el acceso al derecho a la educación pública, asimismo minimizar la deserción escolar. Por otra parte, la practica de transparencia proactiva tiene como finalidad detonar la transparencia mediante la rendición de cuentas, es decir, informar a la población en que se usa el recurso público, atendiendo una de las problemáticas más constante, conocer y acceder a la información de; cuando, como y en que se gasta el recurso publico asignado a los gobiernos municipal, costos y operación de los programas sociales. </w:t>
      </w:r>
    </w:p>
    <w:p w:rsidR="00000000" w:rsidDel="00000000" w:rsidP="00000000" w:rsidRDefault="00000000" w:rsidRPr="00000000" w14:paraId="0000003E">
      <w:pPr>
        <w:jc w:val="both"/>
        <w:rPr>
          <w:rFonts w:ascii="Arial" w:cs="Arial" w:eastAsia="Arial" w:hAnsi="Arial"/>
          <w:b w:val="1"/>
        </w:rPr>
      </w:pPr>
      <w:r w:rsidDel="00000000" w:rsidR="00000000" w:rsidRPr="00000000">
        <w:rPr>
          <w:rFonts w:ascii="Arial" w:cs="Arial" w:eastAsia="Arial" w:hAnsi="Arial"/>
          <w:b w:val="1"/>
          <w:rtl w:val="0"/>
        </w:rPr>
        <w:t xml:space="preserve">Enuncie de forma breve los beneficios generados a partir de la implementación de la práctica: </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Detona la rendición de cuentas.</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Mantiene Informada a la ciudadanía</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Facilita el acceso a la Información Pública.</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Complementa las obligaciones de transparencia.</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convierte en una herramienta tecnológica punta de lanza para su implementación en otros Sujetos Obligados que otorguen programas sociales. </w:t>
      </w:r>
    </w:p>
    <w:tbl>
      <w:tblPr>
        <w:tblStyle w:val="Table2"/>
        <w:tblW w:w="10918.0" w:type="dxa"/>
        <w:jc w:val="center"/>
        <w:tblLayout w:type="fixed"/>
        <w:tblLook w:val="0400"/>
      </w:tblPr>
      <w:tblGrid>
        <w:gridCol w:w="2600"/>
        <w:gridCol w:w="3260"/>
        <w:gridCol w:w="2693"/>
        <w:gridCol w:w="2365"/>
        <w:tblGridChange w:id="0">
          <w:tblGrid>
            <w:gridCol w:w="2600"/>
            <w:gridCol w:w="3260"/>
            <w:gridCol w:w="2693"/>
            <w:gridCol w:w="2365"/>
          </w:tblGrid>
        </w:tblGridChange>
      </w:tblGrid>
      <w:tr>
        <w:trPr>
          <w:cantSplit w:val="0"/>
          <w:trHeight w:val="472"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4">
            <w:pPr>
              <w:jc w:val="center"/>
              <w:rPr>
                <w:rFonts w:ascii="Arial" w:cs="Arial" w:eastAsia="Arial" w:hAnsi="Arial"/>
                <w:b w:val="1"/>
              </w:rPr>
            </w:pPr>
            <w:r w:rsidDel="00000000" w:rsidR="00000000" w:rsidRPr="00000000">
              <w:rPr>
                <w:rFonts w:ascii="Arial" w:cs="Arial" w:eastAsia="Arial" w:hAnsi="Arial"/>
                <w:b w:val="1"/>
                <w:rtl w:val="0"/>
              </w:rPr>
              <w:t xml:space="preserve">Indique el o los objetivos de la práctica:</w:t>
            </w:r>
          </w:p>
        </w:tc>
      </w:tr>
      <w:tr>
        <w:trPr>
          <w:cantSplit w:val="0"/>
          <w:trHeight w:val="156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8">
            <w:pPr>
              <w:ind w:left="-708" w:firstLine="0"/>
              <w:jc w:val="center"/>
              <w:rPr>
                <w:rFonts w:ascii="Arial" w:cs="Arial" w:eastAsia="Arial" w:hAnsi="Arial"/>
              </w:rPr>
            </w:pPr>
            <w:r w:rsidDel="00000000" w:rsidR="00000000" w:rsidRPr="00000000">
              <w:rPr>
                <w:rFonts w:ascii="Arial" w:cs="Arial" w:eastAsia="Arial" w:hAnsi="Arial"/>
                <w:rtl w:val="0"/>
              </w:rPr>
              <w:t xml:space="preserve">      Disminuir asimetrías de la información</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9">
            <w:pPr>
              <w:ind w:left="-708" w:firstLine="0"/>
              <w:jc w:val="center"/>
              <w:rPr>
                <w:rFonts w:ascii="Arial" w:cs="Arial" w:eastAsia="Arial" w:hAnsi="Arial"/>
              </w:rPr>
            </w:pPr>
            <w:r w:rsidDel="00000000" w:rsidR="00000000" w:rsidRPr="00000000">
              <w:rPr>
                <w:rFonts w:ascii="Arial" w:cs="Arial" w:eastAsia="Arial" w:hAnsi="Arial"/>
                <w:rtl w:val="0"/>
              </w:rPr>
              <w:t xml:space="preserve">Mejorar el acceso a trámites o servicios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A">
            <w:pPr>
              <w:ind w:left="-708" w:firstLine="0"/>
              <w:jc w:val="both"/>
              <w:rPr>
                <w:rFonts w:ascii="Arial" w:cs="Arial" w:eastAsia="Arial" w:hAnsi="Arial"/>
              </w:rPr>
            </w:pPr>
            <w:r w:rsidDel="00000000" w:rsidR="00000000" w:rsidRPr="00000000">
              <w:rPr>
                <w:rFonts w:ascii="Arial" w:cs="Arial" w:eastAsia="Arial" w:hAnsi="Arial"/>
                <w:rtl w:val="0"/>
              </w:rPr>
              <w:t xml:space="preserve">       Optimizar la toma de                decisiones de autoridades, ciudadanos o de la población en general</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B">
            <w:pPr>
              <w:ind w:left="-566" w:firstLine="0"/>
              <w:jc w:val="center"/>
              <w:rPr>
                <w:rFonts w:ascii="Arial" w:cs="Arial" w:eastAsia="Arial" w:hAnsi="Arial"/>
              </w:rPr>
            </w:pPr>
            <w:r w:rsidDel="00000000" w:rsidR="00000000" w:rsidRPr="00000000">
              <w:rPr>
                <w:rFonts w:ascii="Arial" w:cs="Arial" w:eastAsia="Arial" w:hAnsi="Arial"/>
                <w:rtl w:val="0"/>
              </w:rPr>
              <w:t xml:space="preserve">   Detonar la rendición de cuentas efectiva</w:t>
            </w:r>
          </w:p>
        </w:tc>
      </w:tr>
      <w:tr>
        <w:trPr>
          <w:cantSplit w:val="1"/>
          <w:trHeight w:val="113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jc w:val="both"/>
              <w:rPr>
                <w:rFonts w:ascii="Arial" w:cs="Arial" w:eastAsia="Arial" w:hAnsi="Arial"/>
              </w:rPr>
            </w:pPr>
            <w:r w:rsidDel="00000000" w:rsidR="00000000" w:rsidRPr="00000000">
              <w:rPr>
                <w:rFonts w:ascii="Arial" w:cs="Arial" w:eastAsia="Arial" w:hAnsi="Arial"/>
                <w:rtl w:val="0"/>
              </w:rPr>
              <w:t xml:space="preserve">Permite unificar la información y generar un canal único de la misma, evitando la difusión de información incorrecta entre las y los ciudadanos por medios ajenos a los oficiales, que den por resultado asimetrías de la información, en la presenta práctica se dará seguimiento al programa y se brindará información veraz, integral, congruente y oportuna, dando cumplimiento al principio de confiabilidad.</w:t>
            </w:r>
          </w:p>
          <w:p w:rsidR="00000000" w:rsidDel="00000000" w:rsidP="00000000" w:rsidRDefault="00000000" w:rsidRPr="00000000" w14:paraId="0000004D">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jc w:val="both"/>
              <w:rPr>
                <w:rFonts w:ascii="Arial" w:cs="Arial" w:eastAsia="Arial" w:hAnsi="Arial"/>
              </w:rPr>
            </w:pPr>
            <w:r w:rsidDel="00000000" w:rsidR="00000000" w:rsidRPr="00000000">
              <w:rPr>
                <w:rFonts w:ascii="Arial" w:cs="Arial" w:eastAsia="Arial" w:hAnsi="Arial"/>
                <w:rtl w:val="0"/>
              </w:rPr>
              <w:t xml:space="preserve">Se pone a disposición los requisitos para acceder al programa para todos los estudiantes a nivel preescolar, primaria, secundaria, y Centro de Atención Múltiple (C.A.M.), permitiendo la difusión constante para recibir el apoyo. Asimismo, facilita el acceso al programa, además de ello las reglas de operación son publicadas con el fin de informa sobre los tiempos y procedimientos, manteniendo al tanto a la población en general.</w:t>
            </w:r>
          </w:p>
          <w:p w:rsidR="00000000" w:rsidDel="00000000" w:rsidP="00000000" w:rsidRDefault="00000000" w:rsidRPr="00000000" w14:paraId="0000004F">
            <w:pPr>
              <w:jc w:val="center"/>
              <w:rPr>
                <w:rFonts w:ascii="Arial" w:cs="Arial" w:eastAsia="Arial" w:hAnsi="Arial"/>
              </w:rPr>
            </w:pPr>
            <w:r w:rsidDel="00000000" w:rsidR="00000000" w:rsidRPr="00000000">
              <w:rPr>
                <w:rtl w:val="0"/>
              </w:rPr>
            </w:r>
          </w:p>
          <w:p w:rsidR="00000000" w:rsidDel="00000000" w:rsidP="00000000" w:rsidRDefault="00000000" w:rsidRPr="00000000" w14:paraId="00000050">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jc w:val="both"/>
              <w:rPr>
                <w:rFonts w:ascii="Arial" w:cs="Arial" w:eastAsia="Arial" w:hAnsi="Arial"/>
              </w:rPr>
            </w:pPr>
            <w:r w:rsidDel="00000000" w:rsidR="00000000" w:rsidRPr="00000000">
              <w:rPr>
                <w:rFonts w:ascii="Arial" w:cs="Arial" w:eastAsia="Arial" w:hAnsi="Arial"/>
                <w:rtl w:val="0"/>
              </w:rPr>
              <w:t xml:space="preserve">Permite mejorar la toma de decisiones de las autoridades pues la implementación de prácticas como la presente genera una apertura gubernamental para una buena gestión en la inversión, en el caso que nos compete en educación básica y permita otorgar apoyos económicos en beneficio de la ciudadanía con la finalidad de evitar la deserción académica en el municipio de Chimalhuacán, y aumentar el nivel de aprovechamiento de la matrícula de las escuelas del Municipio.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jc w:val="both"/>
              <w:rPr>
                <w:rFonts w:ascii="Arial" w:cs="Arial" w:eastAsia="Arial" w:hAnsi="Arial"/>
              </w:rPr>
            </w:pPr>
            <w:r w:rsidDel="00000000" w:rsidR="00000000" w:rsidRPr="00000000">
              <w:rPr>
                <w:rFonts w:ascii="Arial" w:cs="Arial" w:eastAsia="Arial" w:hAnsi="Arial"/>
                <w:rtl w:val="0"/>
              </w:rPr>
              <w:t xml:space="preserve">El programa social fue otorgado del Presupuesto de Egresos Municipal, es decir, recurso público municipal, por ello, esta práctica detona la rendición de cuentas, adiciona información útil que garantiza un amplio acceso a la información pública. </w:t>
            </w:r>
          </w:p>
          <w:p w:rsidR="00000000" w:rsidDel="00000000" w:rsidP="00000000" w:rsidRDefault="00000000" w:rsidRPr="00000000" w14:paraId="00000053">
            <w:pPr>
              <w:jc w:val="both"/>
              <w:rPr>
                <w:rFonts w:ascii="Arial" w:cs="Arial" w:eastAsia="Arial" w:hAnsi="Arial"/>
              </w:rPr>
            </w:pPr>
            <w:r w:rsidDel="00000000" w:rsidR="00000000" w:rsidRPr="00000000">
              <w:rPr>
                <w:rtl w:val="0"/>
              </w:rPr>
            </w:r>
          </w:p>
          <w:p w:rsidR="00000000" w:rsidDel="00000000" w:rsidP="00000000" w:rsidRDefault="00000000" w:rsidRPr="00000000" w14:paraId="00000054">
            <w:pPr>
              <w:jc w:val="both"/>
              <w:rPr>
                <w:rFonts w:ascii="Arial" w:cs="Arial" w:eastAsia="Arial" w:hAnsi="Arial"/>
              </w:rPr>
            </w:pPr>
            <w:r w:rsidDel="00000000" w:rsidR="00000000" w:rsidRPr="00000000">
              <w:rPr>
                <w:rtl w:val="0"/>
              </w:rPr>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55">
            <w:pPr>
              <w:ind w:left="-566" w:firstLine="0"/>
              <w:jc w:val="center"/>
              <w:rPr>
                <w:rFonts w:ascii="Arial" w:cs="Arial" w:eastAsia="Arial" w:hAnsi="Arial"/>
              </w:rPr>
            </w:pPr>
            <w:r w:rsidDel="00000000" w:rsidR="00000000" w:rsidRPr="00000000">
              <w:rPr>
                <w:rFonts w:ascii="Arial" w:cs="Arial" w:eastAsia="Arial" w:hAnsi="Arial"/>
                <w:rtl w:val="0"/>
              </w:rPr>
              <w:t xml:space="preserve">Explique de qué manera la información publicada permite el cumplimiento del o los objetivos de la práctica:</w:t>
            </w:r>
          </w:p>
        </w:tc>
      </w:tr>
      <w:tr>
        <w:trPr>
          <w:cantSplit w:val="0"/>
          <w:trHeight w:val="218"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jc w:val="both"/>
              <w:rPr>
                <w:rFonts w:ascii="Arial" w:cs="Arial" w:eastAsia="Arial" w:hAnsi="Arial"/>
              </w:rPr>
            </w:pPr>
            <w:r w:rsidDel="00000000" w:rsidR="00000000" w:rsidRPr="00000000">
              <w:rPr>
                <w:rFonts w:ascii="Arial" w:cs="Arial" w:eastAsia="Arial" w:hAnsi="Arial"/>
                <w:rtl w:val="0"/>
              </w:rPr>
              <w:t xml:space="preserve">Se pone a disposición un micrositio impulsado por la herramienta “Google Maps”, la cual muestra el mapa de la Transformación el cual informa la ubicación de los planteles, el presupuesto otorgado y el número de alumnos beneficiados por escuela, además señalando el grado escolar. </w:t>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5D">
            <w:pPr>
              <w:ind w:left="-566" w:firstLine="0"/>
              <w:jc w:val="center"/>
              <w:rPr>
                <w:rFonts w:ascii="Arial" w:cs="Arial" w:eastAsia="Arial" w:hAnsi="Arial"/>
              </w:rPr>
            </w:pPr>
            <w:r w:rsidDel="00000000" w:rsidR="00000000" w:rsidRPr="00000000">
              <w:rPr>
                <w:rFonts w:ascii="Arial" w:cs="Arial" w:eastAsia="Arial" w:hAnsi="Arial"/>
                <w:rtl w:val="0"/>
              </w:rPr>
              <w:t xml:space="preserve">Observaciones: (anote aquí cualquier información adicional que permita conocer el detalle del o los objetivos y su cumplimiento)</w:t>
            </w:r>
          </w:p>
        </w:tc>
      </w:tr>
      <w:tr>
        <w:trPr>
          <w:cantSplit w:val="0"/>
          <w:trHeight w:val="22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65">
      <w:pPr>
        <w:rPr>
          <w:rFonts w:ascii="Arial" w:cs="Arial" w:eastAsia="Arial" w:hAnsi="Arial"/>
        </w:rPr>
      </w:pPr>
      <w:r w:rsidDel="00000000" w:rsidR="00000000" w:rsidRPr="00000000">
        <w:rPr>
          <w:rFonts w:ascii="Arial" w:cs="Arial" w:eastAsia="Arial" w:hAnsi="Arial"/>
          <w:rtl w:val="0"/>
        </w:rPr>
        <w:t xml:space="preserve"> </w:t>
      </w:r>
    </w:p>
    <w:tbl>
      <w:tblPr>
        <w:tblStyle w:val="Table3"/>
        <w:tblW w:w="9945.0" w:type="dxa"/>
        <w:jc w:val="center"/>
        <w:tblLayout w:type="fixed"/>
        <w:tblLook w:val="0400"/>
      </w:tblPr>
      <w:tblGrid>
        <w:gridCol w:w="4770"/>
        <w:gridCol w:w="1179"/>
        <w:gridCol w:w="1191"/>
        <w:gridCol w:w="1275"/>
        <w:gridCol w:w="1530"/>
        <w:tblGridChange w:id="0">
          <w:tblGrid>
            <w:gridCol w:w="4770"/>
            <w:gridCol w:w="1179"/>
            <w:gridCol w:w="1191"/>
            <w:gridCol w:w="1275"/>
            <w:gridCol w:w="153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66">
            <w:pPr>
              <w:ind w:left="-708" w:firstLine="0"/>
              <w:jc w:val="both"/>
              <w:rPr>
                <w:rFonts w:ascii="Arial" w:cs="Arial" w:eastAsia="Arial" w:hAnsi="Arial"/>
              </w:rPr>
            </w:pPr>
            <w:r w:rsidDel="00000000" w:rsidR="00000000" w:rsidRPr="00000000">
              <w:rPr>
                <w:rFonts w:ascii="Arial" w:cs="Arial" w:eastAsia="Arial" w:hAnsi="Arial"/>
                <w:rtl w:val="0"/>
              </w:rPr>
              <w:t xml:space="preserve">¿La información que contiene la práctica se dirige a un sector específico de la sociedad o a un grupo de la población en situación de vulnerabilidad, por ejemplo: mujeres, estudiantes, migrantes, ¿entre otros?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7">
            <w:pPr>
              <w:jc w:val="both"/>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rPr>
                <w:rFonts w:ascii="Arial" w:cs="Arial" w:eastAsia="Arial" w:hAnsi="Arial"/>
              </w:rPr>
            </w:pPr>
            <w:r w:rsidDel="00000000" w:rsidR="00000000" w:rsidRPr="00000000">
              <w:rPr>
                <w:rFonts w:ascii="Arial" w:cs="Arial" w:eastAsia="Arial" w:hAnsi="Arial"/>
                <w:rtl w:val="0"/>
              </w:rPr>
              <w:t xml:space="preserve">X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9">
            <w:pPr>
              <w:jc w:val="both"/>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20"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6B">
            <w:pPr>
              <w:ind w:left="-566" w:firstLine="0"/>
              <w:rPr>
                <w:rFonts w:ascii="Arial" w:cs="Arial" w:eastAsia="Arial" w:hAnsi="Arial"/>
              </w:rPr>
            </w:pPr>
            <w:r w:rsidDel="00000000" w:rsidR="00000000" w:rsidRPr="00000000">
              <w:rPr>
                <w:rFonts w:ascii="Arial" w:cs="Arial" w:eastAsia="Arial" w:hAnsi="Arial"/>
                <w:rtl w:val="0"/>
              </w:rPr>
              <w:t xml:space="preserve">En caso de que la respuesta sea afirmativa, indique a cuál sector se enfoca: </w:t>
            </w:r>
          </w:p>
        </w:tc>
      </w:tr>
      <w:tr>
        <w:trPr>
          <w:cantSplit w:val="0"/>
          <w:trHeight w:val="31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70">
            <w:pPr>
              <w:ind w:left="-566" w:firstLine="0"/>
              <w:jc w:val="both"/>
              <w:rPr>
                <w:rFonts w:ascii="Arial" w:cs="Arial" w:eastAsia="Arial" w:hAnsi="Arial"/>
              </w:rPr>
            </w:pPr>
            <w:r w:rsidDel="00000000" w:rsidR="00000000" w:rsidRPr="00000000">
              <w:rPr>
                <w:rFonts w:ascii="Arial" w:cs="Arial" w:eastAsia="Arial" w:hAnsi="Arial"/>
                <w:rtl w:val="0"/>
              </w:rPr>
              <w:t xml:space="preserve"> A la comunidad estudiantil, conformada por los estudiantes de preescolar, primaria, secundaria y Centros de Atención Múltiple (C.A.M.), adicional a ello la comunidad de padres de familia.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72">
            <w:pPr>
              <w:rPr>
                <w:rFonts w:ascii="Arial" w:cs="Arial" w:eastAsia="Arial" w:hAnsi="Arial"/>
              </w:rPr>
            </w:pPr>
            <w:r w:rsidDel="00000000" w:rsidR="00000000" w:rsidRPr="00000000">
              <w:rPr>
                <w:rtl w:val="0"/>
              </w:rPr>
            </w:r>
          </w:p>
        </w:tc>
      </w:tr>
      <w:tr>
        <w:trPr>
          <w:cantSplit w:val="0"/>
          <w:trHeight w:val="286"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75">
            <w:pPr>
              <w:ind w:left="-566" w:firstLine="0"/>
              <w:rPr>
                <w:rFonts w:ascii="Arial" w:cs="Arial" w:eastAsia="Arial" w:hAnsi="Arial"/>
              </w:rPr>
            </w:pPr>
            <w:r w:rsidDel="00000000" w:rsidR="00000000" w:rsidRPr="00000000">
              <w:rPr>
                <w:rFonts w:ascii="Arial" w:cs="Arial" w:eastAsia="Arial" w:hAnsi="Arial"/>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77">
            <w:pPr>
              <w:rPr>
                <w:rFonts w:ascii="Arial" w:cs="Arial" w:eastAsia="Arial" w:hAnsi="Arial"/>
              </w:rPr>
            </w:pPr>
            <w:r w:rsidDel="00000000" w:rsidR="00000000" w:rsidRPr="00000000">
              <w:rPr>
                <w:rtl w:val="0"/>
              </w:rPr>
            </w:r>
          </w:p>
        </w:tc>
      </w:tr>
      <w:tr>
        <w:trPr>
          <w:cantSplit w:val="0"/>
          <w:trHeight w:val="306"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7A">
            <w:pPr>
              <w:jc w:val="both"/>
              <w:rPr>
                <w:rFonts w:ascii="Arial" w:cs="Arial" w:eastAsia="Arial" w:hAnsi="Arial"/>
              </w:rPr>
            </w:pPr>
            <w:r w:rsidDel="00000000" w:rsidR="00000000" w:rsidRPr="00000000">
              <w:rPr>
                <w:rFonts w:ascii="Arial" w:cs="Arial" w:eastAsia="Arial" w:hAnsi="Arial"/>
                <w:rtl w:val="0"/>
              </w:rPr>
              <w:t xml:space="preserve">Por la propia y especial naturaleza del Programa Social, que fue cubierto con Recurso Municipal se tomo la iniciativa de informar las acciones de Gobierno, detonar la rendición de cuentas y generar confianza y credibilidad en dicho sector social.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7C">
            <w:pPr>
              <w:rPr>
                <w:rFonts w:ascii="Arial" w:cs="Arial" w:eastAsia="Arial" w:hAnsi="Arial"/>
              </w:rPr>
            </w:pPr>
            <w:r w:rsidDel="00000000" w:rsidR="00000000" w:rsidRPr="00000000">
              <w:rPr>
                <w:rtl w:val="0"/>
              </w:rPr>
            </w:r>
          </w:p>
        </w:tc>
      </w:tr>
    </w:tbl>
    <w:p w:rsidR="00000000" w:rsidDel="00000000" w:rsidP="00000000" w:rsidRDefault="00000000" w:rsidRPr="00000000" w14:paraId="0000007F">
      <w:pPr>
        <w:rPr>
          <w:rFonts w:ascii="Arial" w:cs="Arial" w:eastAsia="Arial" w:hAnsi="Arial"/>
        </w:rPr>
      </w:pPr>
      <w:r w:rsidDel="00000000" w:rsidR="00000000" w:rsidRPr="00000000">
        <w:rPr>
          <w:rtl w:val="0"/>
        </w:rPr>
      </w:r>
    </w:p>
    <w:p w:rsidR="00000000" w:rsidDel="00000000" w:rsidP="00000000" w:rsidRDefault="00000000" w:rsidRPr="00000000" w14:paraId="00000080">
      <w:pPr>
        <w:rPr>
          <w:rFonts w:ascii="Arial" w:cs="Arial" w:eastAsia="Arial" w:hAnsi="Arial"/>
        </w:rPr>
      </w:pPr>
      <w:r w:rsidDel="00000000" w:rsidR="00000000" w:rsidRPr="00000000">
        <w:rPr>
          <w:rtl w:val="0"/>
        </w:rPr>
      </w:r>
    </w:p>
    <w:p w:rsidR="00000000" w:rsidDel="00000000" w:rsidP="00000000" w:rsidRDefault="00000000" w:rsidRPr="00000000" w14:paraId="00000081">
      <w:pPr>
        <w:rPr>
          <w:rFonts w:ascii="Arial" w:cs="Arial" w:eastAsia="Arial" w:hAnsi="Arial"/>
        </w:rPr>
      </w:pPr>
      <w:r w:rsidDel="00000000" w:rsidR="00000000" w:rsidRPr="00000000">
        <w:rPr>
          <w:rtl w:val="0"/>
        </w:rPr>
      </w:r>
    </w:p>
    <w:p w:rsidR="00000000" w:rsidDel="00000000" w:rsidP="00000000" w:rsidRDefault="00000000" w:rsidRPr="00000000" w14:paraId="00000082">
      <w:pPr>
        <w:rPr>
          <w:rFonts w:ascii="Arial" w:cs="Arial" w:eastAsia="Arial" w:hAnsi="Arial"/>
        </w:rPr>
      </w:pPr>
      <w:r w:rsidDel="00000000" w:rsidR="00000000" w:rsidRPr="00000000">
        <w:rPr>
          <w:rtl w:val="0"/>
        </w:rPr>
      </w:r>
    </w:p>
    <w:p w:rsidR="00000000" w:rsidDel="00000000" w:rsidP="00000000" w:rsidRDefault="00000000" w:rsidRPr="00000000" w14:paraId="00000083">
      <w:pPr>
        <w:rPr>
          <w:rFonts w:ascii="Arial" w:cs="Arial" w:eastAsia="Arial" w:hAnsi="Arial"/>
        </w:rPr>
      </w:pPr>
      <w:r w:rsidDel="00000000" w:rsidR="00000000" w:rsidRPr="00000000">
        <w:rPr>
          <w:rtl w:val="0"/>
        </w:rPr>
      </w:r>
    </w:p>
    <w:p w:rsidR="00000000" w:rsidDel="00000000" w:rsidP="00000000" w:rsidRDefault="00000000" w:rsidRPr="00000000" w14:paraId="00000084">
      <w:pPr>
        <w:rPr>
          <w:rFonts w:ascii="Arial" w:cs="Arial" w:eastAsia="Arial" w:hAnsi="Arial"/>
        </w:rPr>
      </w:pPr>
      <w:r w:rsidDel="00000000" w:rsidR="00000000" w:rsidRPr="00000000">
        <w:rPr>
          <w:rtl w:val="0"/>
        </w:rPr>
      </w:r>
    </w:p>
    <w:p w:rsidR="00000000" w:rsidDel="00000000" w:rsidP="00000000" w:rsidRDefault="00000000" w:rsidRPr="00000000" w14:paraId="00000085">
      <w:pPr>
        <w:rPr>
          <w:rFonts w:ascii="Arial" w:cs="Arial" w:eastAsia="Arial" w:hAnsi="Arial"/>
        </w:rPr>
      </w:pPr>
      <w:r w:rsidDel="00000000" w:rsidR="00000000" w:rsidRPr="00000000">
        <w:rPr>
          <w:rtl w:val="0"/>
        </w:rPr>
      </w:r>
    </w:p>
    <w:p w:rsidR="00000000" w:rsidDel="00000000" w:rsidP="00000000" w:rsidRDefault="00000000" w:rsidRPr="00000000" w14:paraId="00000086">
      <w:pPr>
        <w:rPr>
          <w:rFonts w:ascii="Arial" w:cs="Arial" w:eastAsia="Arial" w:hAnsi="Arial"/>
        </w:rPr>
      </w:pPr>
      <w:r w:rsidDel="00000000" w:rsidR="00000000" w:rsidRPr="00000000">
        <w:rPr>
          <w:rtl w:val="0"/>
        </w:rPr>
      </w:r>
    </w:p>
    <w:tbl>
      <w:tblPr>
        <w:tblStyle w:val="Table4"/>
        <w:tblW w:w="9885.0" w:type="dxa"/>
        <w:jc w:val="center"/>
        <w:tblLayout w:type="fixed"/>
        <w:tblLook w:val="0400"/>
      </w:tblPr>
      <w:tblGrid>
        <w:gridCol w:w="4665"/>
        <w:gridCol w:w="1230"/>
        <w:gridCol w:w="1200"/>
        <w:gridCol w:w="1365"/>
        <w:gridCol w:w="1425"/>
        <w:tblGridChange w:id="0">
          <w:tblGrid>
            <w:gridCol w:w="4665"/>
            <w:gridCol w:w="1230"/>
            <w:gridCol w:w="1200"/>
            <w:gridCol w:w="1365"/>
            <w:gridCol w:w="1425"/>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7">
            <w:pPr>
              <w:ind w:left="-566" w:firstLine="0"/>
              <w:jc w:val="both"/>
              <w:rPr>
                <w:rFonts w:ascii="Arial" w:cs="Arial" w:eastAsia="Arial" w:hAnsi="Arial"/>
              </w:rPr>
            </w:pPr>
            <w:r w:rsidDel="00000000" w:rsidR="00000000" w:rsidRPr="00000000">
              <w:rPr>
                <w:rFonts w:ascii="Arial" w:cs="Arial" w:eastAsia="Arial" w:hAnsi="Arial"/>
                <w:rtl w:val="0"/>
              </w:rPr>
              <w:t xml:space="preserve">¿La sociedad —ya sea ciudadanos u organizaciones de la sociedad civil— participó en el diseño o planteamiento de la práctica?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8">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9">
            <w:pPr>
              <w:rPr>
                <w:rFonts w:ascii="Arial" w:cs="Arial" w:eastAsia="Arial" w:hAnsi="Arial"/>
              </w:rPr>
            </w:pPr>
            <w:r w:rsidDel="00000000" w:rsidR="00000000" w:rsidRPr="00000000">
              <w:rPr>
                <w:rFonts w:ascii="Arial" w:cs="Arial" w:eastAsia="Arial" w:hAnsi="Arial"/>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53"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C">
            <w:pPr>
              <w:ind w:left="-425" w:firstLine="0"/>
              <w:rPr>
                <w:rFonts w:ascii="Arial" w:cs="Arial" w:eastAsia="Arial" w:hAnsi="Arial"/>
              </w:rPr>
            </w:pPr>
            <w:r w:rsidDel="00000000" w:rsidR="00000000" w:rsidRPr="00000000">
              <w:rPr>
                <w:rFonts w:ascii="Arial" w:cs="Arial" w:eastAsia="Arial" w:hAnsi="Arial"/>
                <w:rtl w:val="0"/>
              </w:rPr>
              <w:t xml:space="preserve">En caso afirmativo, describa cómo participó la sociedad: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jc w:val="both"/>
              <w:rPr>
                <w:rFonts w:ascii="Arial" w:cs="Arial" w:eastAsia="Arial" w:hAnsi="Arial"/>
              </w:rPr>
            </w:pPr>
            <w:r w:rsidDel="00000000" w:rsidR="00000000" w:rsidRPr="00000000">
              <w:rPr>
                <w:rFonts w:ascii="Arial" w:cs="Arial" w:eastAsia="Arial" w:hAnsi="Arial"/>
                <w:rtl w:val="0"/>
              </w:rPr>
              <w:t xml:space="preserve">Se considero al sector estudiantil, se diseño con el fin de informar las acciones que se realizaron en beneficio de su sector, además de poder poner a su disposición las reglas de operación, los requisitos y complementarlo con la convocatoria, información que se considero indispensable para participar oportunamente. </w:t>
            </w:r>
          </w:p>
          <w:p w:rsidR="00000000" w:rsidDel="00000000" w:rsidP="00000000" w:rsidRDefault="00000000" w:rsidRPr="00000000" w14:paraId="00000092">
            <w:pPr>
              <w:jc w:val="both"/>
              <w:rPr>
                <w:rFonts w:ascii="Arial" w:cs="Arial" w:eastAsia="Arial" w:hAnsi="Arial"/>
              </w:rPr>
            </w:pPr>
            <w:r w:rsidDel="00000000" w:rsidR="00000000" w:rsidRPr="00000000">
              <w:rPr>
                <w:rFonts w:ascii="Arial" w:cs="Arial" w:eastAsia="Arial" w:hAnsi="Arial"/>
                <w:rtl w:val="0"/>
              </w:rPr>
              <w:t xml:space="preserve">Con el fin de obtener dicho resultado, se realizó una consulta pública, en donde se les pregunto a la sociedad de padres de familia si consideran de utilidad publicar dicha información y si estimaban que dicha práctica denotaba la rendición de cuentas, en la cual se obtuvo como resultado que más del 80% lo considero viable </w:t>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97">
            <w:pPr>
              <w:ind w:left="-566" w:firstLine="0"/>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(pueden ser minutas o actas de trabajo, evidencias fotográficas, videos, etc.):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rPr>
                <w:rFonts w:ascii="Arial" w:cs="Arial" w:eastAsia="Arial" w:hAnsi="Arial"/>
              </w:rPr>
            </w:pPr>
            <w:hyperlink r:id="rId11">
              <w:r w:rsidDel="00000000" w:rsidR="00000000" w:rsidRPr="00000000">
                <w:rPr>
                  <w:rFonts w:ascii="Arial" w:cs="Arial" w:eastAsia="Arial" w:hAnsi="Arial"/>
                  <w:color w:val="0563c1"/>
                  <w:u w:val="single"/>
                  <w:rtl w:val="0"/>
                </w:rPr>
                <w:t xml:space="preserve">https://1drv.ms/x/s!AoDv3j7XvtewgVymMA-Me-0E5e59?e=IZ5XvE</w:t>
              </w:r>
            </w:hyperlink>
            <w:r w:rsidDel="00000000" w:rsidR="00000000" w:rsidRPr="00000000">
              <w:rPr>
                <w:rFonts w:ascii="Arial" w:cs="Arial" w:eastAsia="Arial" w:hAnsi="Arial"/>
                <w:rtl w:val="0"/>
              </w:rPr>
              <w:t xml:space="preserve"> </w:t>
            </w:r>
          </w:p>
          <w:p w:rsidR="00000000" w:rsidDel="00000000" w:rsidP="00000000" w:rsidRDefault="00000000" w:rsidRPr="00000000" w14:paraId="0000009D">
            <w:pPr>
              <w:rPr>
                <w:rFonts w:ascii="Arial" w:cs="Arial" w:eastAsia="Arial" w:hAnsi="Arial"/>
              </w:rPr>
            </w:pPr>
            <w:hyperlink r:id="rId12">
              <w:r w:rsidDel="00000000" w:rsidR="00000000" w:rsidRPr="00000000">
                <w:rPr>
                  <w:rFonts w:ascii="Arial" w:cs="Arial" w:eastAsia="Arial" w:hAnsi="Arial"/>
                  <w:color w:val="0563c1"/>
                  <w:u w:val="single"/>
                  <w:rtl w:val="0"/>
                </w:rPr>
                <w:t xml:space="preserve">https://docs.google.com/forms/d/e/1FAIpQLSdCyJR4LHIjmX3zNoxBor9koJy9mj172SlqUS6hbWH0CqSnJw/closedform</w:t>
              </w:r>
            </w:hyperlink>
            <w:r w:rsidDel="00000000" w:rsidR="00000000" w:rsidRPr="00000000">
              <w:rPr>
                <w:rFonts w:ascii="Arial" w:cs="Arial" w:eastAsia="Arial" w:hAnsi="Arial"/>
                <w:rtl w:val="0"/>
              </w:rPr>
              <w:t xml:space="preserve"> </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A2">
            <w:pPr>
              <w:ind w:hanging="425"/>
              <w:rPr>
                <w:rFonts w:ascii="Arial" w:cs="Arial" w:eastAsia="Arial" w:hAnsi="Arial"/>
              </w:rPr>
            </w:pPr>
            <w:r w:rsidDel="00000000" w:rsidR="00000000" w:rsidRPr="00000000">
              <w:rPr>
                <w:rFonts w:ascii="Arial" w:cs="Arial" w:eastAsia="Arial" w:hAnsi="Arial"/>
                <w:rtl w:val="0"/>
              </w:rPr>
              <w:t xml:space="preserve">Observaciones:</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rPr>
                <w:rFonts w:ascii="Arial" w:cs="Arial" w:eastAsia="Arial" w:hAnsi="Arial"/>
              </w:rPr>
            </w:pPr>
            <w:r w:rsidDel="00000000" w:rsidR="00000000" w:rsidRPr="00000000">
              <w:rPr>
                <w:rFonts w:ascii="Arial" w:cs="Arial" w:eastAsia="Arial" w:hAnsi="Arial"/>
              </w:rPr>
              <w:drawing>
                <wp:inline distB="0" distT="0" distL="0" distR="0">
                  <wp:extent cx="5678805" cy="4404360"/>
                  <wp:effectExtent b="0" l="0" r="0" t="0"/>
                  <wp:docPr descr="Interfaz de usuario gráfica, Texto, Aplicación&#10;&#10;Descripción generada automáticamente" id="1688562387" name="image11.png"/>
                  <a:graphic>
                    <a:graphicData uri="http://schemas.openxmlformats.org/drawingml/2006/picture">
                      <pic:pic>
                        <pic:nvPicPr>
                          <pic:cNvPr descr="Interfaz de usuario gráfica, Texto, Aplicación&#10;&#10;Descripción generada automáticamente" id="0" name="image11.png"/>
                          <pic:cNvPicPr preferRelativeResize="0"/>
                        </pic:nvPicPr>
                        <pic:blipFill>
                          <a:blip r:embed="rId13"/>
                          <a:srcRect b="0" l="0" r="0" t="0"/>
                          <a:stretch>
                            <a:fillRect/>
                          </a:stretch>
                        </pic:blipFill>
                        <pic:spPr>
                          <a:xfrm>
                            <a:off x="0" y="0"/>
                            <a:ext cx="5678805" cy="440436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rFonts w:ascii="Arial" w:cs="Arial" w:eastAsia="Arial" w:hAnsi="Arial"/>
              </w:rPr>
            </w:pPr>
            <w:r w:rsidDel="00000000" w:rsidR="00000000" w:rsidRPr="00000000">
              <w:rPr>
                <w:rFonts w:ascii="Arial" w:cs="Arial" w:eastAsia="Arial" w:hAnsi="Arial"/>
                <w:rtl w:val="0"/>
              </w:rPr>
              <w:t xml:space="preserve">Se realizo un formulario a los padres de familia con el fin considerar la opinión de la ciudadanía, se adjunta Excel de las respuestas, link de la consulta aplicada y captura de pantalla de la misma. </w:t>
            </w:r>
          </w:p>
        </w:tc>
      </w:tr>
    </w:tbl>
    <w:p w:rsidR="00000000" w:rsidDel="00000000" w:rsidP="00000000" w:rsidRDefault="00000000" w:rsidRPr="00000000" w14:paraId="000000AD">
      <w:pPr>
        <w:rPr>
          <w:rFonts w:ascii="Arial" w:cs="Arial" w:eastAsia="Arial" w:hAnsi="Arial"/>
        </w:rPr>
      </w:pPr>
      <w:r w:rsidDel="00000000" w:rsidR="00000000" w:rsidRPr="00000000">
        <w:rPr>
          <w:rtl w:val="0"/>
        </w:rPr>
      </w:r>
    </w:p>
    <w:tbl>
      <w:tblPr>
        <w:tblStyle w:val="Table5"/>
        <w:tblW w:w="9870.0" w:type="dxa"/>
        <w:jc w:val="center"/>
        <w:tblLayout w:type="fixed"/>
        <w:tblLook w:val="0400"/>
      </w:tblPr>
      <w:tblGrid>
        <w:gridCol w:w="4665"/>
        <w:gridCol w:w="1365"/>
        <w:gridCol w:w="1035"/>
        <w:gridCol w:w="1350"/>
        <w:gridCol w:w="1455"/>
        <w:tblGridChange w:id="0">
          <w:tblGrid>
            <w:gridCol w:w="4665"/>
            <w:gridCol w:w="1365"/>
            <w:gridCol w:w="1035"/>
            <w:gridCol w:w="1350"/>
            <w:gridCol w:w="1455"/>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E">
            <w:pPr>
              <w:ind w:left="-566" w:firstLine="0"/>
              <w:jc w:val="both"/>
              <w:rPr>
                <w:rFonts w:ascii="Arial" w:cs="Arial" w:eastAsia="Arial" w:hAnsi="Arial"/>
              </w:rPr>
            </w:pPr>
            <w:r w:rsidDel="00000000" w:rsidR="00000000" w:rsidRPr="00000000">
              <w:rPr>
                <w:rFonts w:ascii="Arial" w:cs="Arial" w:eastAsia="Arial" w:hAnsi="Arial"/>
                <w:rtl w:val="0"/>
              </w:rPr>
              <w:t xml:space="preserve">¿La información de la práctica busca atender una necesidad o una demanda específica de información de la población?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F">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rPr>
                <w:rFonts w:ascii="Arial" w:cs="Arial" w:eastAsia="Arial" w:hAnsi="Arial"/>
              </w:rPr>
            </w:pPr>
            <w:r w:rsidDel="00000000" w:rsidR="00000000" w:rsidRPr="00000000">
              <w:rPr>
                <w:rFonts w:ascii="Arial" w:cs="Arial" w:eastAsia="Arial" w:hAnsi="Arial"/>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1">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2">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B3">
            <w:pPr>
              <w:rPr>
                <w:rFonts w:ascii="Arial" w:cs="Arial" w:eastAsia="Arial" w:hAnsi="Arial"/>
              </w:rPr>
            </w:pPr>
            <w:r w:rsidDel="00000000" w:rsidR="00000000" w:rsidRPr="00000000">
              <w:rPr>
                <w:rFonts w:ascii="Arial" w:cs="Arial" w:eastAsia="Arial" w:hAnsi="Arial"/>
                <w:rtl w:val="0"/>
              </w:rPr>
              <w:t xml:space="preserve">En caso afirmativo, indique qué demanda o necesidad atiende:</w:t>
            </w:r>
          </w:p>
        </w:tc>
      </w:tr>
      <w:tr>
        <w:trPr>
          <w:cantSplit w:val="0"/>
          <w:trHeight w:val="22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B8">
            <w:pPr>
              <w:jc w:val="both"/>
              <w:rPr>
                <w:rFonts w:ascii="Arial" w:cs="Arial" w:eastAsia="Arial" w:hAnsi="Arial"/>
              </w:rPr>
            </w:pPr>
            <w:r w:rsidDel="00000000" w:rsidR="00000000" w:rsidRPr="00000000">
              <w:rPr>
                <w:rFonts w:ascii="Arial" w:cs="Arial" w:eastAsia="Arial" w:hAnsi="Arial"/>
                <w:rtl w:val="0"/>
              </w:rPr>
              <w:t xml:space="preserve"> Utilizar la información pública, ponerla a disposición en sistemas de fácil acceso, interactiva y tomando en cuenta la participación social. Una de las demandas constantes de la población es conocer en que y como se gasta el recurso publico y esta actividad atiende dicha demanda, además informa e identifica los programas municipales que tiene el sector estudiantil, permitiendo a la sociedad tomar decisiones consientes e informadas.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A">
            <w:pPr>
              <w:rPr>
                <w:rFonts w:ascii="Arial" w:cs="Arial" w:eastAsia="Arial" w:hAnsi="Arial"/>
              </w:rPr>
            </w:pPr>
            <w:r w:rsidDel="00000000" w:rsidR="00000000" w:rsidRPr="00000000">
              <w:rPr>
                <w:rtl w:val="0"/>
              </w:rPr>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BD">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2">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C4">
            <w:pPr>
              <w:rPr>
                <w:rFonts w:ascii="Arial" w:cs="Arial" w:eastAsia="Arial" w:hAnsi="Arial"/>
              </w:rPr>
            </w:pPr>
            <w:r w:rsidDel="00000000" w:rsidR="00000000" w:rsidRPr="00000000">
              <w:rPr>
                <w:rtl w:val="0"/>
              </w:rPr>
            </w:r>
          </w:p>
        </w:tc>
      </w:tr>
    </w:tbl>
    <w:p w:rsidR="00000000" w:rsidDel="00000000" w:rsidP="00000000" w:rsidRDefault="00000000" w:rsidRPr="00000000" w14:paraId="000000C7">
      <w:pPr>
        <w:rPr>
          <w:rFonts w:ascii="Arial" w:cs="Arial" w:eastAsia="Arial" w:hAnsi="Arial"/>
        </w:rPr>
      </w:pPr>
      <w:bookmarkStart w:colFirst="0" w:colLast="0" w:name="_heading=h.1fob9te" w:id="0"/>
      <w:bookmarkEnd w:id="0"/>
      <w:r w:rsidDel="00000000" w:rsidR="00000000" w:rsidRPr="00000000">
        <w:rPr>
          <w:rFonts w:ascii="Arial" w:cs="Arial" w:eastAsia="Arial" w:hAnsi="Arial"/>
          <w:rtl w:val="0"/>
        </w:rPr>
        <w:t xml:space="preserve">  </w:t>
      </w:r>
    </w:p>
    <w:tbl>
      <w:tblPr>
        <w:tblStyle w:val="Table6"/>
        <w:tblW w:w="9765.0" w:type="dxa"/>
        <w:jc w:val="center"/>
        <w:tblLayout w:type="fixed"/>
        <w:tblLook w:val="0400"/>
      </w:tblPr>
      <w:tblGrid>
        <w:gridCol w:w="2940"/>
        <w:gridCol w:w="3255"/>
        <w:gridCol w:w="3570"/>
        <w:tblGridChange w:id="0">
          <w:tblGrid>
            <w:gridCol w:w="2940"/>
            <w:gridCol w:w="3255"/>
            <w:gridCol w:w="3570"/>
          </w:tblGrid>
        </w:tblGridChange>
      </w:tblGrid>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8">
            <w:pPr>
              <w:rPr>
                <w:rFonts w:ascii="Arial" w:cs="Arial" w:eastAsia="Arial" w:hAnsi="Arial"/>
                <w:b w:val="1"/>
              </w:rPr>
            </w:pPr>
            <w:r w:rsidDel="00000000" w:rsidR="00000000" w:rsidRPr="00000000">
              <w:rPr>
                <w:rFonts w:ascii="Arial" w:cs="Arial" w:eastAsia="Arial" w:hAnsi="Arial"/>
                <w:b w:val="1"/>
                <w:rtl w:val="0"/>
              </w:rPr>
              <w:t xml:space="preserve">Indique la o las fuentes de información utilizadas para el desarrollo de la práctica:</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B">
            <w:pPr>
              <w:ind w:left="-708" w:firstLine="0"/>
              <w:jc w:val="both"/>
              <w:rPr>
                <w:rFonts w:ascii="Arial" w:cs="Arial" w:eastAsia="Arial" w:hAnsi="Arial"/>
              </w:rPr>
            </w:pPr>
            <w:r w:rsidDel="00000000" w:rsidR="00000000" w:rsidRPr="00000000">
              <w:rPr>
                <w:rFonts w:ascii="Arial" w:cs="Arial" w:eastAsia="Arial" w:hAnsi="Arial"/>
                <w:rtl w:val="0"/>
              </w:rPr>
              <w:t xml:space="preserve">Información previamente generada no disponible para consulta pública.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C">
            <w:pPr>
              <w:ind w:left="-708" w:firstLine="0"/>
              <w:jc w:val="both"/>
              <w:rPr>
                <w:rFonts w:ascii="Arial" w:cs="Arial" w:eastAsia="Arial" w:hAnsi="Arial"/>
              </w:rPr>
            </w:pPr>
            <w:r w:rsidDel="00000000" w:rsidR="00000000" w:rsidRPr="00000000">
              <w:rPr>
                <w:rFonts w:ascii="Arial" w:cs="Arial" w:eastAsia="Arial" w:hAnsi="Arial"/>
                <w:rtl w:val="0"/>
              </w:rPr>
              <w:t xml:space="preserve">Información disponible para consulta pública en la página de internet del Sujeto Obligado o en otro medio.</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D">
            <w:pPr>
              <w:ind w:left="-566" w:firstLine="0"/>
              <w:jc w:val="both"/>
              <w:rPr>
                <w:rFonts w:ascii="Arial" w:cs="Arial" w:eastAsia="Arial" w:hAnsi="Arial"/>
              </w:rPr>
            </w:pPr>
            <w:r w:rsidDel="00000000" w:rsidR="00000000" w:rsidRPr="00000000">
              <w:rPr>
                <w:rFonts w:ascii="Arial" w:cs="Arial" w:eastAsia="Arial" w:hAnsi="Arial"/>
                <w:rtl w:val="0"/>
              </w:rPr>
              <w:t xml:space="preserve">Conjunto de datos o información no procesados (estructurados y susceptibles de vincularse entre sí). </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rPr>
                <w:rFonts w:ascii="Arial" w:cs="Arial" w:eastAsia="Arial" w:hAnsi="Arial"/>
              </w:rPr>
            </w:pPr>
            <w:r w:rsidDel="00000000" w:rsidR="00000000" w:rsidRPr="00000000">
              <w:rPr>
                <w:rFonts w:ascii="Arial" w:cs="Arial" w:eastAsia="Arial" w:hAnsi="Arial"/>
                <w:rtl w:val="0"/>
              </w:rPr>
              <w:t xml:space="preserve"> 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rPr>
                <w:rFonts w:ascii="Arial" w:cs="Arial" w:eastAsia="Arial" w:hAnsi="Arial"/>
              </w:rPr>
            </w:pPr>
            <w:r w:rsidDel="00000000" w:rsidR="00000000" w:rsidRPr="00000000">
              <w:rPr>
                <w:rFonts w:ascii="Arial" w:cs="Arial" w:eastAsia="Arial" w:hAnsi="Arial"/>
                <w:rtl w:val="0"/>
              </w:rPr>
              <w:t xml:space="preserve"> 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rtl w:val="0"/>
              </w:rPr>
              <w:t xml:space="preserve"> X</w:t>
            </w:r>
          </w:p>
        </w:tc>
      </w:tr>
      <w:tr>
        <w:trPr>
          <w:cantSplit w:val="0"/>
          <w:trHeight w:val="214"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1">
            <w:pPr>
              <w:rPr>
                <w:rFonts w:ascii="Arial" w:cs="Arial" w:eastAsia="Arial" w:hAnsi="Arial"/>
              </w:rPr>
            </w:pPr>
            <w:r w:rsidDel="00000000" w:rsidR="00000000" w:rsidRPr="00000000">
              <w:rPr>
                <w:rFonts w:ascii="Arial" w:cs="Arial" w:eastAsia="Arial" w:hAnsi="Arial"/>
                <w:rtl w:val="0"/>
              </w:rPr>
              <w:t xml:space="preserve">Detalle las fuentes utilizadas y cómo fueron aprovechadas:</w:t>
            </w:r>
          </w:p>
        </w:tc>
      </w:tr>
      <w:tr>
        <w:trPr>
          <w:cantSplit w:val="0"/>
          <w:trHeight w:val="22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rPr>
                <w:rFonts w:ascii="Arial" w:cs="Arial" w:eastAsia="Arial" w:hAnsi="Arial"/>
              </w:rPr>
            </w:pPr>
            <w:r w:rsidDel="00000000" w:rsidR="00000000" w:rsidRPr="00000000">
              <w:rPr>
                <w:rFonts w:ascii="Arial" w:cs="Arial" w:eastAsia="Arial" w:hAnsi="Arial"/>
                <w:rtl w:val="0"/>
              </w:rPr>
              <w:t xml:space="preserve"> Toda la información puesta a disposición es obtenida del programa Transformando la Educación con Igualdad, mediante información generada. </w:t>
            </w:r>
          </w:p>
        </w:tc>
      </w:tr>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7">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0DD">
      <w:pPr>
        <w:rPr>
          <w:rFonts w:ascii="Arial" w:cs="Arial" w:eastAsia="Arial" w:hAnsi="Arial"/>
        </w:rPr>
      </w:pPr>
      <w:r w:rsidDel="00000000" w:rsidR="00000000" w:rsidRPr="00000000">
        <w:rPr>
          <w:rFonts w:ascii="Arial" w:cs="Arial" w:eastAsia="Arial" w:hAnsi="Arial"/>
          <w:rtl w:val="0"/>
        </w:rPr>
        <w:t xml:space="preserve"> </w:t>
      </w:r>
    </w:p>
    <w:tbl>
      <w:tblPr>
        <w:tblStyle w:val="Table7"/>
        <w:tblW w:w="9735.0" w:type="dxa"/>
        <w:jc w:val="center"/>
        <w:tblLayout w:type="fixed"/>
        <w:tblLook w:val="0400"/>
      </w:tblPr>
      <w:tblGrid>
        <w:gridCol w:w="3045"/>
        <w:gridCol w:w="1560"/>
        <w:gridCol w:w="1560"/>
        <w:gridCol w:w="990"/>
        <w:gridCol w:w="1590"/>
        <w:gridCol w:w="990"/>
        <w:tblGridChange w:id="0">
          <w:tblGrid>
            <w:gridCol w:w="3045"/>
            <w:gridCol w:w="1560"/>
            <w:gridCol w:w="1560"/>
            <w:gridCol w:w="990"/>
            <w:gridCol w:w="1590"/>
            <w:gridCol w:w="99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E">
            <w:pPr>
              <w:ind w:left="-566" w:firstLine="0"/>
              <w:jc w:val="both"/>
              <w:rPr>
                <w:rFonts w:ascii="Arial" w:cs="Arial" w:eastAsia="Arial" w:hAnsi="Arial"/>
              </w:rPr>
            </w:pPr>
            <w:r w:rsidDel="00000000" w:rsidR="00000000" w:rsidRPr="00000000">
              <w:rPr>
                <w:rFonts w:ascii="Arial" w:cs="Arial" w:eastAsia="Arial" w:hAnsi="Arial"/>
                <w:rtl w:val="0"/>
              </w:rPr>
              <w:t xml:space="preserve">¿Se tomaron en cuenta las características de la población objetivo de la práctica, para definir el o los medios de difusión de la información?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DF">
            <w:pPr>
              <w:ind w:hanging="520"/>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0">
            <w:pPr>
              <w:rPr>
                <w:rFonts w:ascii="Arial" w:cs="Arial" w:eastAsia="Arial" w:hAnsi="Arial"/>
              </w:rPr>
            </w:pPr>
            <w:r w:rsidDel="00000000" w:rsidR="00000000" w:rsidRPr="00000000">
              <w:rPr>
                <w:rFonts w:ascii="Arial" w:cs="Arial" w:eastAsia="Arial" w:hAnsi="Arial"/>
                <w:rtl w:val="0"/>
              </w:rPr>
              <w:t xml:space="preserve">X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1">
            <w:pPr>
              <w:ind w:left="-357" w:firstLine="0"/>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2">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51"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3">
            <w:pPr>
              <w:rPr>
                <w:rFonts w:ascii="Arial" w:cs="Arial" w:eastAsia="Arial" w:hAnsi="Arial"/>
              </w:rPr>
            </w:pPr>
            <w:r w:rsidDel="00000000" w:rsidR="00000000" w:rsidRPr="00000000">
              <w:rPr>
                <w:rFonts w:ascii="Arial" w:cs="Arial" w:eastAsia="Arial" w:hAnsi="Arial"/>
                <w:rtl w:val="0"/>
              </w:rPr>
              <w:t xml:space="preserve">En caso afirmativo, indique qué características de la población se tomaron en cuenta y que medios de difusión virtuales o alternos se utilizaron:</w:t>
            </w:r>
          </w:p>
        </w:tc>
      </w:tr>
      <w:tr>
        <w:trPr>
          <w:cantSplit w:val="0"/>
          <w:trHeight w:val="221"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jc w:val="both"/>
              <w:rPr>
                <w:rFonts w:ascii="Arial" w:cs="Arial" w:eastAsia="Arial" w:hAnsi="Arial"/>
              </w:rPr>
            </w:pPr>
            <w:r w:rsidDel="00000000" w:rsidR="00000000" w:rsidRPr="00000000">
              <w:rPr>
                <w:rFonts w:ascii="Arial" w:cs="Arial" w:eastAsia="Arial" w:hAnsi="Arial"/>
                <w:rtl w:val="0"/>
              </w:rPr>
              <w:t xml:space="preserve">El sector en brecha de desigualdad en el interior del municipio de Chimalhuacán por lo cual, así como el recurso es mínimo para la compra de útiles escolares no se cuenta en toda la población con acceso a internet, por tal motivo se implementó el desarrollo de folletos físicos, flyer en edificios gubernamentales y en las escuelas para que la difusión de información llegue a la población objetivo.</w:t>
            </w:r>
          </w:p>
          <w:p w:rsidR="00000000" w:rsidDel="00000000" w:rsidP="00000000" w:rsidRDefault="00000000" w:rsidRPr="00000000" w14:paraId="000000EA">
            <w:pPr>
              <w:tabs>
                <w:tab w:val="left" w:leader="none" w:pos="1380"/>
              </w:tabs>
              <w:jc w:val="both"/>
              <w:rPr>
                <w:rFonts w:ascii="Arial" w:cs="Arial" w:eastAsia="Arial" w:hAnsi="Arial"/>
              </w:rPr>
            </w:pPr>
            <w:r w:rsidDel="00000000" w:rsidR="00000000" w:rsidRPr="00000000">
              <w:rPr>
                <w:rFonts w:ascii="Arial" w:cs="Arial" w:eastAsia="Arial" w:hAnsi="Arial"/>
                <w:rtl w:val="0"/>
              </w:rPr>
              <w:t xml:space="preserve">Además de los portales de redes sociales como el Facebook de la Unidad de Transparencia y Acceso a la Información Pública.</w:t>
            </w:r>
          </w:p>
          <w:p w:rsidR="00000000" w:rsidDel="00000000" w:rsidP="00000000" w:rsidRDefault="00000000" w:rsidRPr="00000000" w14:paraId="000000EB">
            <w:pPr>
              <w:tabs>
                <w:tab w:val="left" w:leader="none" w:pos="1380"/>
              </w:tabs>
              <w:jc w:val="both"/>
              <w:rPr>
                <w:rFonts w:ascii="Arial" w:cs="Arial" w:eastAsia="Arial" w:hAnsi="Arial"/>
              </w:rPr>
            </w:pPr>
            <w:r w:rsidDel="00000000" w:rsidR="00000000" w:rsidRPr="00000000">
              <w:rPr>
                <w:rFonts w:ascii="Arial" w:cs="Arial" w:eastAsia="Arial" w:hAnsi="Arial"/>
                <w:rtl w:val="0"/>
              </w:rPr>
              <w:t xml:space="preserve">Adicional a ello y ampliando el espectro de difusión y acceso a la práctica, la propia es compatible con todos los navegadores web y compatible con los sistemas Windows, IOS y Android, pudiéndose consultar en cualquier dispositivo y momento. </w:t>
            </w:r>
          </w:p>
        </w:tc>
      </w:tr>
      <w:tr>
        <w:trPr>
          <w:cantSplit w:val="0"/>
          <w:trHeight w:val="420"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1">
            <w:pPr>
              <w:rPr>
                <w:rFonts w:ascii="Arial" w:cs="Arial" w:eastAsia="Arial" w:hAnsi="Arial"/>
              </w:rPr>
            </w:pPr>
            <w:r w:rsidDel="00000000" w:rsidR="00000000" w:rsidRPr="00000000">
              <w:rPr>
                <w:rFonts w:ascii="Arial" w:cs="Arial" w:eastAsia="Arial" w:hAnsi="Arial"/>
                <w:rtl w:val="0"/>
              </w:rPr>
              <w:t xml:space="preserve">Observaciones:</w:t>
            </w:r>
          </w:p>
        </w:tc>
      </w:tr>
      <w:tr>
        <w:trPr>
          <w:cantSplit w:val="0"/>
          <w:trHeight w:val="217"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rPr>
                <w:rFonts w:ascii="Arial" w:cs="Arial" w:eastAsia="Arial" w:hAnsi="Arial"/>
              </w:rPr>
            </w:pPr>
            <w:r w:rsidDel="00000000" w:rsidR="00000000" w:rsidRPr="00000000">
              <w:rPr>
                <w:rFonts w:ascii="Arial" w:cs="Arial" w:eastAsia="Arial" w:hAnsi="Arial"/>
                <w:rtl w:val="0"/>
              </w:rPr>
              <w:t xml:space="preserve">Folletos físicos, flyer en edificios gubernamentales y en las escuelas para que la difusión de información.</w:t>
            </w:r>
          </w:p>
          <w:p w:rsidR="00000000" w:rsidDel="00000000" w:rsidP="00000000" w:rsidRDefault="00000000" w:rsidRPr="00000000" w14:paraId="000000F8">
            <w:pPr>
              <w:rPr>
                <w:rFonts w:ascii="Arial" w:cs="Arial" w:eastAsia="Arial" w:hAnsi="Arial"/>
              </w:rPr>
            </w:pPr>
            <w:r w:rsidDel="00000000" w:rsidR="00000000" w:rsidRPr="00000000">
              <w:rPr>
                <w:rFonts w:ascii="Arial" w:cs="Arial" w:eastAsia="Arial" w:hAnsi="Arial"/>
                <w:rtl w:val="0"/>
              </w:rPr>
              <w:t xml:space="preserve">Evidencia de la difusión por medio de la página de Facebook de la Unidad de Transparencia y Acceso a la Información Pública. </w:t>
            </w:r>
          </w:p>
          <w:p w:rsidR="00000000" w:rsidDel="00000000" w:rsidP="00000000" w:rsidRDefault="00000000" w:rsidRPr="00000000" w14:paraId="000000F9">
            <w:pPr>
              <w:rPr>
                <w:rFonts w:ascii="Arial" w:cs="Arial" w:eastAsia="Arial" w:hAnsi="Arial"/>
              </w:rPr>
            </w:pPr>
            <w:r w:rsidDel="00000000" w:rsidR="00000000" w:rsidRPr="00000000">
              <w:rPr>
                <w:rFonts w:ascii="Arial" w:cs="Arial" w:eastAsia="Arial" w:hAnsi="Arial"/>
              </w:rPr>
              <w:drawing>
                <wp:inline distB="0" distT="0" distL="0" distR="0">
                  <wp:extent cx="5583555" cy="4829175"/>
                  <wp:effectExtent b="0" l="0" r="0" t="0"/>
                  <wp:docPr descr="Interfaz de usuario gráfica, Sitio web&#10;&#10;Descripción generada automáticamente" id="1688562389" name="image12.png"/>
                  <a:graphic>
                    <a:graphicData uri="http://schemas.openxmlformats.org/drawingml/2006/picture">
                      <pic:pic>
                        <pic:nvPicPr>
                          <pic:cNvPr descr="Interfaz de usuario gráfica, Sitio web&#10;&#10;Descripción generada automáticamente" id="0" name="image12.png"/>
                          <pic:cNvPicPr preferRelativeResize="0"/>
                        </pic:nvPicPr>
                        <pic:blipFill>
                          <a:blip r:embed="rId14"/>
                          <a:srcRect b="0" l="0" r="0" t="0"/>
                          <a:stretch>
                            <a:fillRect/>
                          </a:stretch>
                        </pic:blipFill>
                        <pic:spPr>
                          <a:xfrm>
                            <a:off x="0" y="0"/>
                            <a:ext cx="5583555" cy="48291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F">
      <w:pPr>
        <w:rPr>
          <w:rFonts w:ascii="Arial" w:cs="Arial" w:eastAsia="Arial" w:hAnsi="Arial"/>
        </w:rPr>
      </w:pPr>
      <w:r w:rsidDel="00000000" w:rsidR="00000000" w:rsidRPr="00000000">
        <w:rPr>
          <w:rFonts w:ascii="Arial" w:cs="Arial" w:eastAsia="Arial" w:hAnsi="Arial"/>
          <w:rtl w:val="0"/>
        </w:rPr>
        <w:t xml:space="preserve"> </w:t>
      </w:r>
    </w:p>
    <w:tbl>
      <w:tblPr>
        <w:tblStyle w:val="Table8"/>
        <w:tblW w:w="9780.0" w:type="dxa"/>
        <w:jc w:val="center"/>
        <w:tblLayout w:type="fixed"/>
        <w:tblLook w:val="0400"/>
      </w:tblPr>
      <w:tblGrid>
        <w:gridCol w:w="4410"/>
        <w:gridCol w:w="1230"/>
        <w:gridCol w:w="975"/>
        <w:gridCol w:w="1305"/>
        <w:gridCol w:w="1860"/>
        <w:tblGridChange w:id="0">
          <w:tblGrid>
            <w:gridCol w:w="4410"/>
            <w:gridCol w:w="1230"/>
            <w:gridCol w:w="975"/>
            <w:gridCol w:w="1305"/>
            <w:gridCol w:w="186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0">
            <w:pPr>
              <w:ind w:left="-425" w:firstLine="0"/>
              <w:jc w:val="both"/>
              <w:rPr>
                <w:rFonts w:ascii="Arial" w:cs="Arial" w:eastAsia="Arial" w:hAnsi="Arial"/>
              </w:rPr>
            </w:pPr>
            <w:r w:rsidDel="00000000" w:rsidR="00000000" w:rsidRPr="00000000">
              <w:rPr>
                <w:rFonts w:ascii="Arial" w:cs="Arial" w:eastAsia="Arial" w:hAnsi="Arial"/>
                <w:rtl w:val="0"/>
              </w:rPr>
              <w:t xml:space="preserve">Para comprender la información que se difunde en el marco de la práctica ¿es necesario contar con conocimientos técnicos sobre algún tema?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01">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03">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rPr>
                <w:rFonts w:ascii="Arial" w:cs="Arial" w:eastAsia="Arial" w:hAnsi="Arial"/>
              </w:rPr>
            </w:pPr>
            <w:r w:rsidDel="00000000" w:rsidR="00000000" w:rsidRPr="00000000">
              <w:rPr>
                <w:rFonts w:ascii="Arial" w:cs="Arial" w:eastAsia="Arial" w:hAnsi="Arial"/>
                <w:rtl w:val="0"/>
              </w:rPr>
              <w:t xml:space="preserve"> X</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05">
            <w:pPr>
              <w:rPr>
                <w:rFonts w:ascii="Arial" w:cs="Arial" w:eastAsia="Arial" w:hAnsi="Arial"/>
              </w:rPr>
            </w:pPr>
            <w:r w:rsidDel="00000000" w:rsidR="00000000" w:rsidRPr="00000000">
              <w:rPr>
                <w:rFonts w:ascii="Arial" w:cs="Arial" w:eastAsia="Arial" w:hAnsi="Arial"/>
                <w:rtl w:val="0"/>
              </w:rPr>
              <w:t xml:space="preserve">En caso afirmativo indique por qué: </w:t>
            </w:r>
          </w:p>
        </w:tc>
      </w:tr>
      <w:tr>
        <w:trPr>
          <w:cantSplit w:val="0"/>
          <w:trHeight w:val="221"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A">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C">
            <w:pPr>
              <w:rPr>
                <w:rFonts w:ascii="Arial" w:cs="Arial" w:eastAsia="Arial" w:hAnsi="Arial"/>
              </w:rPr>
            </w:pPr>
            <w:r w:rsidDel="00000000" w:rsidR="00000000" w:rsidRPr="00000000">
              <w:rPr>
                <w:rtl w:val="0"/>
              </w:rPr>
            </w:r>
          </w:p>
        </w:tc>
      </w:tr>
      <w:tr>
        <w:trPr>
          <w:cantSplit w:val="0"/>
          <w:trHeight w:val="214"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0F">
            <w:pPr>
              <w:rPr>
                <w:rFonts w:ascii="Arial" w:cs="Arial" w:eastAsia="Arial" w:hAnsi="Arial"/>
              </w:rPr>
            </w:pPr>
            <w:r w:rsidDel="00000000" w:rsidR="00000000" w:rsidRPr="00000000">
              <w:rPr>
                <w:rFonts w:ascii="Arial" w:cs="Arial" w:eastAsia="Arial" w:hAnsi="Arial"/>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111">
            <w:pPr>
              <w:rPr>
                <w:rFonts w:ascii="Arial" w:cs="Arial" w:eastAsia="Arial" w:hAnsi="Arial"/>
              </w:rPr>
            </w:pPr>
            <w:r w:rsidDel="00000000" w:rsidR="00000000" w:rsidRPr="00000000">
              <w:rPr>
                <w:rtl w:val="0"/>
              </w:rPr>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4">
            <w:pPr>
              <w:rPr>
                <w:rFonts w:ascii="Arial" w:cs="Arial" w:eastAsia="Arial" w:hAnsi="Arial"/>
              </w:rPr>
            </w:pPr>
            <w:r w:rsidDel="00000000" w:rsidR="00000000" w:rsidRPr="00000000">
              <w:rPr>
                <w:rFonts w:ascii="Arial" w:cs="Arial" w:eastAsia="Arial" w:hAnsi="Arial"/>
                <w:rtl w:val="0"/>
              </w:rPr>
              <w:t xml:space="preserve">La practica fue realizada con el fin de que fuera de fácil acceso, preciosa y consistente para el entendimiento de la población en general. </w:t>
            </w:r>
          </w:p>
          <w:p w:rsidR="00000000" w:rsidDel="00000000" w:rsidP="00000000" w:rsidRDefault="00000000" w:rsidRPr="00000000" w14:paraId="00000115">
            <w:pPr>
              <w:rPr>
                <w:rFonts w:ascii="Arial" w:cs="Arial" w:eastAsia="Arial" w:hAnsi="Arial"/>
              </w:rPr>
            </w:pPr>
            <w:r w:rsidDel="00000000" w:rsidR="00000000" w:rsidRPr="00000000">
              <w:rPr>
                <w:rFonts w:ascii="Arial" w:cs="Arial" w:eastAsia="Arial" w:hAnsi="Arial"/>
                <w:rtl w:val="0"/>
              </w:rPr>
              <w:t xml:space="preserve">Adicional a ello y como mejoras ahora tiene un apartado de guía de uso. </w:t>
            </w:r>
          </w:p>
          <w:p w:rsidR="00000000" w:rsidDel="00000000" w:rsidP="00000000" w:rsidRDefault="00000000" w:rsidRPr="00000000" w14:paraId="00000116">
            <w:pPr>
              <w:rPr>
                <w:rFonts w:ascii="Arial" w:cs="Arial" w:eastAsia="Arial" w:hAnsi="Arial"/>
              </w:rPr>
            </w:pPr>
            <w:hyperlink r:id="rId15">
              <w:r w:rsidDel="00000000" w:rsidR="00000000" w:rsidRPr="00000000">
                <w:rPr>
                  <w:rFonts w:ascii="Arial" w:cs="Arial" w:eastAsia="Arial" w:hAnsi="Arial"/>
                  <w:color w:val="0563c1"/>
                  <w:u w:val="single"/>
                  <w:rtl w:val="0"/>
                </w:rPr>
                <w:t xml:space="preserve">https://1drv.ms/b/s!AoDv3j7XvtewgWCKNkp-A0t4AQlz?e=Z9aV42</w:t>
              </w:r>
            </w:hyperlink>
            <w:r w:rsidDel="00000000" w:rsidR="00000000" w:rsidRPr="00000000">
              <w:rPr>
                <w:rFonts w:ascii="Arial" w:cs="Arial" w:eastAsia="Arial" w:hAnsi="Arial"/>
                <w:rtl w:val="0"/>
              </w:rPr>
              <w:t xml:space="preserve"> </w:t>
            </w:r>
          </w:p>
          <w:p w:rsidR="00000000" w:rsidDel="00000000" w:rsidP="00000000" w:rsidRDefault="00000000" w:rsidRPr="00000000" w14:paraId="00000117">
            <w:pPr>
              <w:rPr>
                <w:rFonts w:ascii="Arial" w:cs="Arial" w:eastAsia="Arial" w:hAnsi="Arial"/>
              </w:rPr>
            </w:pPr>
            <w:r w:rsidDel="00000000" w:rsidR="00000000" w:rsidRPr="00000000">
              <w:rPr>
                <w:rFonts w:ascii="Arial" w:cs="Arial" w:eastAsia="Arial" w:hAnsi="Arial"/>
              </w:rPr>
              <w:drawing>
                <wp:inline distB="0" distT="0" distL="0" distR="0">
                  <wp:extent cx="4020053" cy="2520020"/>
                  <wp:effectExtent b="0" l="0" r="0" t="0"/>
                  <wp:docPr descr="Interfaz de usuario gráfica, Aplicación&#10;&#10;Descripción generada automáticamente" id="1688562388" name="image7.png"/>
                  <a:graphic>
                    <a:graphicData uri="http://schemas.openxmlformats.org/drawingml/2006/picture">
                      <pic:pic>
                        <pic:nvPicPr>
                          <pic:cNvPr descr="Interfaz de usuario gráfica, Aplicación&#10;&#10;Descripción generada automáticamente" id="0" name="image7.png"/>
                          <pic:cNvPicPr preferRelativeResize="0"/>
                        </pic:nvPicPr>
                        <pic:blipFill>
                          <a:blip r:embed="rId16"/>
                          <a:srcRect b="0" l="0" r="0" t="0"/>
                          <a:stretch>
                            <a:fillRect/>
                          </a:stretch>
                        </pic:blipFill>
                        <pic:spPr>
                          <a:xfrm>
                            <a:off x="0" y="0"/>
                            <a:ext cx="4020053" cy="25200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1752600</wp:posOffset>
                      </wp:positionV>
                      <wp:extent cx="1729740" cy="466090"/>
                      <wp:effectExtent b="0" l="0" r="0" t="0"/>
                      <wp:wrapNone/>
                      <wp:docPr id="1688562386" name=""/>
                      <a:graphic>
                        <a:graphicData uri="http://schemas.microsoft.com/office/word/2010/wordprocessingShape">
                          <wps:wsp>
                            <wps:cNvSpPr/>
                            <wps:cNvPr id="5" name="Shape 5"/>
                            <wps:spPr>
                              <a:xfrm>
                                <a:off x="4495418" y="3561243"/>
                                <a:ext cx="1701165" cy="437515"/>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1752600</wp:posOffset>
                      </wp:positionV>
                      <wp:extent cx="1729740" cy="466090"/>
                      <wp:effectExtent b="0" l="0" r="0" t="0"/>
                      <wp:wrapNone/>
                      <wp:docPr id="1688562386"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1729740" cy="466090"/>
                              </a:xfrm>
                              <a:prstGeom prst="rect"/>
                              <a:ln/>
                            </pic:spPr>
                          </pic:pic>
                        </a:graphicData>
                      </a:graphic>
                    </wp:anchor>
                  </w:drawing>
                </mc:Fallback>
              </mc:AlternateConten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9">
            <w:pPr>
              <w:rPr>
                <w:rFonts w:ascii="Arial" w:cs="Arial" w:eastAsia="Arial" w:hAnsi="Arial"/>
              </w:rPr>
            </w:pPr>
            <w:r w:rsidDel="00000000" w:rsidR="00000000" w:rsidRPr="00000000">
              <w:rPr>
                <w:rtl w:val="0"/>
              </w:rPr>
            </w:r>
          </w:p>
        </w:tc>
      </w:tr>
    </w:tbl>
    <w:p w:rsidR="00000000" w:rsidDel="00000000" w:rsidP="00000000" w:rsidRDefault="00000000" w:rsidRPr="00000000" w14:paraId="0000011C">
      <w:pPr>
        <w:rPr>
          <w:rFonts w:ascii="Arial" w:cs="Arial" w:eastAsia="Arial" w:hAnsi="Arial"/>
        </w:rPr>
      </w:pPr>
      <w:r w:rsidDel="00000000" w:rsidR="00000000" w:rsidRPr="00000000">
        <w:rPr>
          <w:rFonts w:ascii="Arial" w:cs="Arial" w:eastAsia="Arial" w:hAnsi="Arial"/>
          <w:rtl w:val="0"/>
        </w:rPr>
        <w:t xml:space="preserve"> </w:t>
      </w:r>
    </w:p>
    <w:tbl>
      <w:tblPr>
        <w:tblStyle w:val="Table9"/>
        <w:tblW w:w="9795.0" w:type="dxa"/>
        <w:jc w:val="center"/>
        <w:tblLayout w:type="fixed"/>
        <w:tblLook w:val="0400"/>
      </w:tblPr>
      <w:tblGrid>
        <w:gridCol w:w="4950"/>
        <w:gridCol w:w="1230"/>
        <w:gridCol w:w="975"/>
        <w:gridCol w:w="1380"/>
        <w:gridCol w:w="1260"/>
        <w:tblGridChange w:id="0">
          <w:tblGrid>
            <w:gridCol w:w="4950"/>
            <w:gridCol w:w="1230"/>
            <w:gridCol w:w="975"/>
            <w:gridCol w:w="1380"/>
            <w:gridCol w:w="1260"/>
          </w:tblGrid>
        </w:tblGridChange>
      </w:tblGrid>
      <w:tr>
        <w:trPr>
          <w:cantSplit w:val="0"/>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D">
            <w:pPr>
              <w:ind w:left="-566" w:firstLine="0"/>
              <w:jc w:val="both"/>
              <w:rPr>
                <w:rFonts w:ascii="Arial" w:cs="Arial" w:eastAsia="Arial" w:hAnsi="Arial"/>
              </w:rPr>
            </w:pPr>
            <w:r w:rsidDel="00000000" w:rsidR="00000000" w:rsidRPr="00000000">
              <w:rPr>
                <w:rFonts w:ascii="Arial" w:cs="Arial" w:eastAsia="Arial" w:hAnsi="Arial"/>
                <w:rtl w:val="0"/>
              </w:rPr>
              <w:t xml:space="preserve">¿La práctica cuenta con mecanismos de participación ciudadana, por ejemplo, encuestas de satisfacción, grupos focales, consultas a ciudadanos, entrevistas, entre otros?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E">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rPr>
                <w:rFonts w:ascii="Arial" w:cs="Arial" w:eastAsia="Arial" w:hAnsi="Arial"/>
              </w:rPr>
            </w:pPr>
            <w:r w:rsidDel="00000000" w:rsidR="00000000" w:rsidRPr="00000000">
              <w:rPr>
                <w:rFonts w:ascii="Arial" w:cs="Arial" w:eastAsia="Arial" w:hAnsi="Arial"/>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20">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51"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2">
            <w:pPr>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w:t>
            </w:r>
          </w:p>
        </w:tc>
      </w:tr>
      <w:tr>
        <w:trPr>
          <w:cantSplit w:val="0"/>
          <w:trHeight w:val="221"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rPr>
                <w:rFonts w:ascii="Arial" w:cs="Arial" w:eastAsia="Arial" w:hAnsi="Arial"/>
              </w:rPr>
            </w:pPr>
            <w:r w:rsidDel="00000000" w:rsidR="00000000" w:rsidRPr="00000000">
              <w:rPr>
                <w:rFonts w:ascii="Arial" w:cs="Arial" w:eastAsia="Arial" w:hAnsi="Arial"/>
                <w:rtl w:val="0"/>
              </w:rPr>
              <w:t xml:space="preserve">Galería de eventos de entrega de apoyo.</w:t>
            </w:r>
          </w:p>
        </w:tc>
      </w:tr>
      <w:tr>
        <w:trPr>
          <w:cantSplit w:val="0"/>
          <w:trHeight w:val="21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C">
            <w:pPr>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w:t>
            </w:r>
          </w:p>
        </w:tc>
      </w:tr>
      <w:tr>
        <w:trPr>
          <w:cantSplit w:val="0"/>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GALERIA </w:t>
            </w:r>
            <w:hyperlink r:id="rId18">
              <w:r w:rsidDel="00000000" w:rsidR="00000000" w:rsidRPr="00000000">
                <w:rPr>
                  <w:rFonts w:ascii="Arial" w:cs="Arial" w:eastAsia="Arial" w:hAnsi="Arial"/>
                  <w:b w:val="1"/>
                  <w:color w:val="0563c1"/>
                  <w:u w:val="single"/>
                  <w:rtl w:val="0"/>
                </w:rPr>
                <w:t xml:space="preserve">https://chimalhuacan.gob.mx/transparencia-proactiva/</w:t>
              </w:r>
            </w:hyperlink>
            <w:r w:rsidDel="00000000" w:rsidR="00000000" w:rsidRPr="00000000">
              <w:rPr>
                <w:rFonts w:ascii="Arial" w:cs="Arial" w:eastAsia="Arial" w:hAnsi="Arial"/>
                <w:b w:val="1"/>
                <w:rtl w:val="0"/>
              </w:rPr>
              <w:t xml:space="preserve"> </w:t>
            </w:r>
          </w:p>
          <w:p w:rsidR="00000000" w:rsidDel="00000000" w:rsidP="00000000" w:rsidRDefault="00000000" w:rsidRPr="00000000" w14:paraId="00000132">
            <w:pPr>
              <w:rPr>
                <w:rFonts w:ascii="Arial" w:cs="Arial" w:eastAsia="Arial" w:hAnsi="Arial"/>
                <w:b w:val="1"/>
              </w:rPr>
            </w:pPr>
            <w:r w:rsidDel="00000000" w:rsidR="00000000" w:rsidRPr="00000000">
              <w:rPr>
                <w:rFonts w:ascii="Arial" w:cs="Arial" w:eastAsia="Arial" w:hAnsi="Arial"/>
                <w:b w:val="1"/>
              </w:rPr>
              <w:drawing>
                <wp:inline distB="0" distT="0" distL="0" distR="0">
                  <wp:extent cx="5621655" cy="5395595"/>
                  <wp:effectExtent b="0" l="0" r="0" t="0"/>
                  <wp:docPr descr="Texto&#10;&#10;Descripción generada automáticamente" id="1688562391" name="image9.png"/>
                  <a:graphic>
                    <a:graphicData uri="http://schemas.openxmlformats.org/drawingml/2006/picture">
                      <pic:pic>
                        <pic:nvPicPr>
                          <pic:cNvPr descr="Texto&#10;&#10;Descripción generada automáticamente" id="0" name="image9.png"/>
                          <pic:cNvPicPr preferRelativeResize="0"/>
                        </pic:nvPicPr>
                        <pic:blipFill>
                          <a:blip r:embed="rId19"/>
                          <a:srcRect b="0" l="0" r="0" t="0"/>
                          <a:stretch>
                            <a:fillRect/>
                          </a:stretch>
                        </pic:blipFill>
                        <pic:spPr>
                          <a:xfrm>
                            <a:off x="0" y="0"/>
                            <a:ext cx="5621655" cy="53955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2692400</wp:posOffset>
                      </wp:positionV>
                      <wp:extent cx="1438275" cy="352425"/>
                      <wp:effectExtent b="0" l="0" r="0" t="0"/>
                      <wp:wrapNone/>
                      <wp:docPr id="1688562383" name=""/>
                      <a:graphic>
                        <a:graphicData uri="http://schemas.microsoft.com/office/word/2010/wordprocessingShape">
                          <wps:wsp>
                            <wps:cNvSpPr/>
                            <wps:cNvPr id="2" name="Shape 2"/>
                            <wps:spPr>
                              <a:xfrm>
                                <a:off x="4645913" y="3622838"/>
                                <a:ext cx="1400175" cy="31432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2692400</wp:posOffset>
                      </wp:positionV>
                      <wp:extent cx="1438275" cy="352425"/>
                      <wp:effectExtent b="0" l="0" r="0" t="0"/>
                      <wp:wrapNone/>
                      <wp:docPr id="1688562383"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1438275" cy="352425"/>
                              </a:xfrm>
                              <a:prstGeom prst="rect"/>
                              <a:ln/>
                            </pic:spPr>
                          </pic:pic>
                        </a:graphicData>
                      </a:graphic>
                    </wp:anchor>
                  </w:drawing>
                </mc:Fallback>
              </mc:AlternateContent>
            </w:r>
          </w:p>
          <w:p w:rsidR="00000000" w:rsidDel="00000000" w:rsidP="00000000" w:rsidRDefault="00000000" w:rsidRPr="00000000" w14:paraId="00000133">
            <w:pPr>
              <w:rPr>
                <w:rFonts w:ascii="Arial" w:cs="Arial" w:eastAsia="Arial" w:hAnsi="Arial"/>
                <w:b w:val="1"/>
              </w:rPr>
            </w:pPr>
            <w:r w:rsidDel="00000000" w:rsidR="00000000" w:rsidRPr="00000000">
              <w:rPr>
                <w:rFonts w:ascii="Arial" w:cs="Arial" w:eastAsia="Arial" w:hAnsi="Arial"/>
                <w:b w:val="1"/>
              </w:rPr>
              <w:drawing>
                <wp:inline distB="0" distT="0" distL="0" distR="0">
                  <wp:extent cx="5621655" cy="4836160"/>
                  <wp:effectExtent b="0" l="0" r="0" t="0"/>
                  <wp:docPr descr="Interfaz de usuario gráfica, Sitio web&#10;&#10;Descripción generada automáticamente" id="1688562390" name="image6.png"/>
                  <a:graphic>
                    <a:graphicData uri="http://schemas.openxmlformats.org/drawingml/2006/picture">
                      <pic:pic>
                        <pic:nvPicPr>
                          <pic:cNvPr descr="Interfaz de usuario gráfica, Sitio web&#10;&#10;Descripción generada automáticamente" id="0" name="image6.png"/>
                          <pic:cNvPicPr preferRelativeResize="0"/>
                        </pic:nvPicPr>
                        <pic:blipFill>
                          <a:blip r:embed="rId21"/>
                          <a:srcRect b="0" l="0" r="0" t="0"/>
                          <a:stretch>
                            <a:fillRect/>
                          </a:stretch>
                        </pic:blipFill>
                        <pic:spPr>
                          <a:xfrm>
                            <a:off x="0" y="0"/>
                            <a:ext cx="5621655" cy="4836160"/>
                          </a:xfrm>
                          <a:prstGeom prst="rect"/>
                          <a:ln/>
                        </pic:spPr>
                      </pic:pic>
                    </a:graphicData>
                  </a:graphic>
                </wp:inline>
              </w:drawing>
            </w:r>
            <w:r w:rsidDel="00000000" w:rsidR="00000000" w:rsidRPr="00000000">
              <w:rPr>
                <w:rtl w:val="0"/>
              </w:rPr>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rFonts w:ascii="Arial" w:cs="Arial" w:eastAsia="Arial" w:hAnsi="Arial"/>
              </w:rPr>
            </w:pPr>
            <w:r w:rsidDel="00000000" w:rsidR="00000000" w:rsidRPr="00000000">
              <w:rPr>
                <w:rFonts w:ascii="Arial" w:cs="Arial" w:eastAsia="Arial" w:hAnsi="Arial"/>
                <w:rtl w:val="0"/>
              </w:rPr>
              <w:t xml:space="preserve">Observaciones:</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142">
      <w:pPr>
        <w:rPr>
          <w:rFonts w:ascii="Arial" w:cs="Arial" w:eastAsia="Arial" w:hAnsi="Arial"/>
        </w:rPr>
      </w:pPr>
      <w:r w:rsidDel="00000000" w:rsidR="00000000" w:rsidRPr="00000000">
        <w:rPr>
          <w:rtl w:val="0"/>
        </w:rPr>
      </w:r>
    </w:p>
    <w:p w:rsidR="00000000" w:rsidDel="00000000" w:rsidP="00000000" w:rsidRDefault="00000000" w:rsidRPr="00000000" w14:paraId="00000143">
      <w:pPr>
        <w:rPr>
          <w:rFonts w:ascii="Arial" w:cs="Arial" w:eastAsia="Arial" w:hAnsi="Arial"/>
        </w:rPr>
      </w:pPr>
      <w:r w:rsidDel="00000000" w:rsidR="00000000" w:rsidRPr="00000000">
        <w:rPr>
          <w:rtl w:val="0"/>
        </w:rPr>
      </w:r>
    </w:p>
    <w:p w:rsidR="00000000" w:rsidDel="00000000" w:rsidP="00000000" w:rsidRDefault="00000000" w:rsidRPr="00000000" w14:paraId="00000144">
      <w:pPr>
        <w:rPr>
          <w:rFonts w:ascii="Arial" w:cs="Arial" w:eastAsia="Arial" w:hAnsi="Arial"/>
        </w:rPr>
      </w:pPr>
      <w:r w:rsidDel="00000000" w:rsidR="00000000" w:rsidRPr="00000000">
        <w:rPr>
          <w:rtl w:val="0"/>
        </w:rPr>
      </w:r>
    </w:p>
    <w:p w:rsidR="00000000" w:rsidDel="00000000" w:rsidP="00000000" w:rsidRDefault="00000000" w:rsidRPr="00000000" w14:paraId="00000145">
      <w:pPr>
        <w:rPr>
          <w:rFonts w:ascii="Arial" w:cs="Arial" w:eastAsia="Arial" w:hAnsi="Arial"/>
        </w:rPr>
      </w:pPr>
      <w:r w:rsidDel="00000000" w:rsidR="00000000" w:rsidRPr="00000000">
        <w:rPr>
          <w:rtl w:val="0"/>
        </w:rPr>
      </w:r>
    </w:p>
    <w:tbl>
      <w:tblPr>
        <w:tblStyle w:val="Table10"/>
        <w:tblW w:w="9780.0" w:type="dxa"/>
        <w:jc w:val="center"/>
        <w:tblLayout w:type="fixed"/>
        <w:tblLook w:val="0400"/>
      </w:tblPr>
      <w:tblGrid>
        <w:gridCol w:w="5085"/>
        <w:gridCol w:w="1170"/>
        <w:gridCol w:w="1155"/>
        <w:gridCol w:w="1365"/>
        <w:gridCol w:w="1005"/>
        <w:tblGridChange w:id="0">
          <w:tblGrid>
            <w:gridCol w:w="5085"/>
            <w:gridCol w:w="1170"/>
            <w:gridCol w:w="1155"/>
            <w:gridCol w:w="1365"/>
            <w:gridCol w:w="1005"/>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6">
            <w:pPr>
              <w:ind w:left="-708" w:firstLine="0"/>
              <w:jc w:val="both"/>
              <w:rPr>
                <w:rFonts w:ascii="Arial" w:cs="Arial" w:eastAsia="Arial" w:hAnsi="Arial"/>
              </w:rPr>
            </w:pPr>
            <w:r w:rsidDel="00000000" w:rsidR="00000000" w:rsidRPr="00000000">
              <w:rPr>
                <w:rFonts w:ascii="Arial" w:cs="Arial" w:eastAsia="Arial" w:hAnsi="Arial"/>
                <w:rtl w:val="0"/>
              </w:rPr>
              <w:t xml:space="preserve">¿La práctica cuenta con algún registro del número de consultas realizadas a la información difundida? (por ejemplo: número de visitas al sitio de la práctica, número de usuarios atendidos, entre otros mecanismos).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7">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rPr>
                <w:rFonts w:ascii="Arial" w:cs="Arial" w:eastAsia="Arial" w:hAnsi="Arial"/>
              </w:rPr>
            </w:pPr>
            <w:r w:rsidDel="00000000" w:rsidR="00000000" w:rsidRPr="00000000">
              <w:rPr>
                <w:rFonts w:ascii="Arial" w:cs="Arial" w:eastAsia="Arial" w:hAnsi="Arial"/>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9">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52"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B">
            <w:pPr>
              <w:jc w:val="both"/>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jc w:val="both"/>
              <w:rPr>
                <w:rFonts w:ascii="Arial" w:cs="Arial" w:eastAsia="Arial" w:hAnsi="Arial"/>
              </w:rPr>
            </w:pPr>
            <w:r w:rsidDel="00000000" w:rsidR="00000000" w:rsidRPr="00000000">
              <w:rPr>
                <w:rFonts w:ascii="Arial" w:cs="Arial" w:eastAsia="Arial" w:hAnsi="Arial"/>
                <w:rtl w:val="0"/>
              </w:rPr>
              <w:t xml:space="preserve"> La herramienta cuenta con un contador de visitas al micrositio de Transparencia Proactiva “Transformando la Educación con Igualdad., para conocer el alcance de los contenidos</w:t>
            </w:r>
          </w:p>
        </w:tc>
      </w:tr>
      <w:tr>
        <w:trPr>
          <w:cantSplit w:val="0"/>
          <w:trHeight w:val="215"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5">
            <w:pPr>
              <w:jc w:val="both"/>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CONTADOR DE VISITAS </w:t>
            </w:r>
            <w:hyperlink r:id="rId22">
              <w:r w:rsidDel="00000000" w:rsidR="00000000" w:rsidRPr="00000000">
                <w:rPr>
                  <w:rFonts w:ascii="Arial" w:cs="Arial" w:eastAsia="Arial" w:hAnsi="Arial"/>
                  <w:b w:val="1"/>
                  <w:color w:val="0563c1"/>
                  <w:u w:val="single"/>
                  <w:rtl w:val="0"/>
                </w:rPr>
                <w:t xml:space="preserve">https://chimalhuacan.gob.mx/transparencia-proactiva/</w:t>
              </w:r>
            </w:hyperlink>
            <w:r w:rsidDel="00000000" w:rsidR="00000000" w:rsidRPr="00000000">
              <w:rPr>
                <w:rFonts w:ascii="Arial" w:cs="Arial" w:eastAsia="Arial" w:hAnsi="Arial"/>
                <w:b w:val="1"/>
                <w:rtl w:val="0"/>
              </w:rPr>
              <w:t xml:space="preserve"> </w:t>
            </w:r>
          </w:p>
          <w:p w:rsidR="00000000" w:rsidDel="00000000" w:rsidP="00000000" w:rsidRDefault="00000000" w:rsidRPr="00000000" w14:paraId="0000015B">
            <w:pPr>
              <w:jc w:val="both"/>
              <w:rPr>
                <w:rFonts w:ascii="Arial" w:cs="Arial" w:eastAsia="Arial" w:hAnsi="Arial"/>
                <w:b w:val="1"/>
              </w:rPr>
            </w:pPr>
            <w:r w:rsidDel="00000000" w:rsidR="00000000" w:rsidRPr="00000000">
              <w:rPr>
                <w:rFonts w:ascii="Arial" w:cs="Arial" w:eastAsia="Arial" w:hAnsi="Arial"/>
                <w:b w:val="1"/>
              </w:rPr>
              <w:drawing>
                <wp:inline distB="0" distT="0" distL="0" distR="0">
                  <wp:extent cx="5612130" cy="5201920"/>
                  <wp:effectExtent b="0" l="0" r="0" t="0"/>
                  <wp:docPr descr="Texto, Carta&#10;&#10;Descripción generada automáticamente" id="1688562393" name="image10.png"/>
                  <a:graphic>
                    <a:graphicData uri="http://schemas.openxmlformats.org/drawingml/2006/picture">
                      <pic:pic>
                        <pic:nvPicPr>
                          <pic:cNvPr descr="Texto, Carta&#10;&#10;Descripción generada automáticamente" id="0" name="image10.png"/>
                          <pic:cNvPicPr preferRelativeResize="0"/>
                        </pic:nvPicPr>
                        <pic:blipFill>
                          <a:blip r:embed="rId23"/>
                          <a:srcRect b="0" l="0" r="0" t="0"/>
                          <a:stretch>
                            <a:fillRect/>
                          </a:stretch>
                        </pic:blipFill>
                        <pic:spPr>
                          <a:xfrm>
                            <a:off x="0" y="0"/>
                            <a:ext cx="5612130" cy="52019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4800600</wp:posOffset>
                      </wp:positionV>
                      <wp:extent cx="1743075" cy="371475"/>
                      <wp:effectExtent b="0" l="0" r="0" t="0"/>
                      <wp:wrapNone/>
                      <wp:docPr id="1688562384" name=""/>
                      <a:graphic>
                        <a:graphicData uri="http://schemas.microsoft.com/office/word/2010/wordprocessingShape">
                          <wps:wsp>
                            <wps:cNvSpPr/>
                            <wps:cNvPr id="3" name="Shape 3"/>
                            <wps:spPr>
                              <a:xfrm>
                                <a:off x="4493513" y="3613313"/>
                                <a:ext cx="1704975" cy="33337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4800600</wp:posOffset>
                      </wp:positionV>
                      <wp:extent cx="1743075" cy="371475"/>
                      <wp:effectExtent b="0" l="0" r="0" t="0"/>
                      <wp:wrapNone/>
                      <wp:docPr id="1688562384"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1743075" cy="371475"/>
                              </a:xfrm>
                              <a:prstGeom prst="rect"/>
                              <a:ln/>
                            </pic:spPr>
                          </pic:pic>
                        </a:graphicData>
                      </a:graphic>
                    </wp:anchor>
                  </w:drawing>
                </mc:Fallback>
              </mc:AlternateConten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60">
            <w:pPr>
              <w:jc w:val="both"/>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jc w:val="both"/>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16A">
      <w:pPr>
        <w:rPr>
          <w:rFonts w:ascii="Arial" w:cs="Arial" w:eastAsia="Arial" w:hAnsi="Arial"/>
        </w:rPr>
      </w:pPr>
      <w:bookmarkStart w:colFirst="0" w:colLast="0" w:name="_heading=h.gjdgxs" w:id="1"/>
      <w:bookmarkEnd w:id="1"/>
      <w:r w:rsidDel="00000000" w:rsidR="00000000" w:rsidRPr="00000000">
        <w:rPr>
          <w:rtl w:val="0"/>
        </w:rPr>
      </w:r>
    </w:p>
    <w:p w:rsidR="00000000" w:rsidDel="00000000" w:rsidP="00000000" w:rsidRDefault="00000000" w:rsidRPr="00000000" w14:paraId="0000016B">
      <w:pPr>
        <w:rPr>
          <w:rFonts w:ascii="Arial" w:cs="Arial" w:eastAsia="Arial" w:hAnsi="Arial"/>
        </w:rPr>
      </w:pPr>
      <w:r w:rsidDel="00000000" w:rsidR="00000000" w:rsidRPr="00000000">
        <w:rPr>
          <w:rtl w:val="0"/>
        </w:rPr>
      </w:r>
    </w:p>
    <w:p w:rsidR="00000000" w:rsidDel="00000000" w:rsidP="00000000" w:rsidRDefault="00000000" w:rsidRPr="00000000" w14:paraId="0000016C">
      <w:pPr>
        <w:rPr>
          <w:rFonts w:ascii="Arial" w:cs="Arial" w:eastAsia="Arial" w:hAnsi="Arial"/>
        </w:rPr>
      </w:pPr>
      <w:r w:rsidDel="00000000" w:rsidR="00000000" w:rsidRPr="00000000">
        <w:rPr>
          <w:rtl w:val="0"/>
        </w:rPr>
      </w:r>
    </w:p>
    <w:tbl>
      <w:tblPr>
        <w:tblStyle w:val="Table11"/>
        <w:tblW w:w="9795.0" w:type="dxa"/>
        <w:jc w:val="center"/>
        <w:tblLayout w:type="fixed"/>
        <w:tblLook w:val="0400"/>
      </w:tblPr>
      <w:tblGrid>
        <w:gridCol w:w="4950"/>
        <w:gridCol w:w="1275"/>
        <w:gridCol w:w="975"/>
        <w:gridCol w:w="1425"/>
        <w:gridCol w:w="1170"/>
        <w:tblGridChange w:id="0">
          <w:tblGrid>
            <w:gridCol w:w="4950"/>
            <w:gridCol w:w="1275"/>
            <w:gridCol w:w="975"/>
            <w:gridCol w:w="1425"/>
            <w:gridCol w:w="117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D">
            <w:pPr>
              <w:ind w:left="-566" w:firstLine="0"/>
              <w:jc w:val="both"/>
              <w:rPr>
                <w:rFonts w:ascii="Arial" w:cs="Arial" w:eastAsia="Arial" w:hAnsi="Arial"/>
              </w:rPr>
            </w:pPr>
            <w:r w:rsidDel="00000000" w:rsidR="00000000" w:rsidRPr="00000000">
              <w:rPr>
                <w:rFonts w:ascii="Arial" w:cs="Arial" w:eastAsia="Arial" w:hAnsi="Arial"/>
                <w:rtl w:val="0"/>
              </w:rPr>
              <w:t xml:space="preserve">¿La práctica cuenta con algún mecanismo que permita evaluar sus resultados (encuestas de satisfacción, datos sobre consulta de la información, reporte de resultados, etc.)?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E">
            <w:pPr>
              <w:jc w:val="both"/>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jc w:val="both"/>
              <w:rPr>
                <w:rFonts w:ascii="Arial" w:cs="Arial" w:eastAsia="Arial" w:hAnsi="Arial"/>
              </w:rPr>
            </w:pPr>
            <w:r w:rsidDel="00000000" w:rsidR="00000000" w:rsidRPr="00000000">
              <w:rPr>
                <w:rFonts w:ascii="Arial" w:cs="Arial" w:eastAsia="Arial" w:hAnsi="Arial"/>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70">
            <w:pPr>
              <w:jc w:val="both"/>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24"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2">
            <w:pPr>
              <w:jc w:val="both"/>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para atender las áreas de oportunidad identificadas en la práctica: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rPr>
                <w:rFonts w:ascii="Arial" w:cs="Arial" w:eastAsia="Arial" w:hAnsi="Arial"/>
              </w:rPr>
            </w:pPr>
            <w:r w:rsidDel="00000000" w:rsidR="00000000" w:rsidRPr="00000000">
              <w:rPr>
                <w:rFonts w:ascii="Arial" w:cs="Arial" w:eastAsia="Arial" w:hAnsi="Arial"/>
                <w:rtl w:val="0"/>
              </w:rPr>
              <w:t xml:space="preserve">Cuenta con una sección de Encuesta de Satisfacción, la cual es utilizada para realizar una evaluación a la información generada, además ayuda a medir el impacto generado a la población y conocer que mejoras se podrían realizar, </w:t>
            </w:r>
          </w:p>
        </w:tc>
      </w:tr>
      <w:tr>
        <w:trPr>
          <w:cantSplit w:val="0"/>
          <w:trHeight w:val="214"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rPr>
                <w:rFonts w:ascii="Arial" w:cs="Arial" w:eastAsia="Arial" w:hAnsi="Arial"/>
              </w:rPr>
            </w:pPr>
            <w:r w:rsidDel="00000000" w:rsidR="00000000" w:rsidRPr="00000000">
              <w:rPr>
                <w:rFonts w:ascii="Arial" w:cs="Arial" w:eastAsia="Arial" w:hAnsi="Arial"/>
                <w:b w:val="1"/>
                <w:rtl w:val="0"/>
              </w:rPr>
              <w:t xml:space="preserve">ENCUESTA DE SATISFACCIÓN</w:t>
            </w:r>
            <w:r w:rsidDel="00000000" w:rsidR="00000000" w:rsidRPr="00000000">
              <w:rPr>
                <w:rFonts w:ascii="Arial" w:cs="Arial" w:eastAsia="Arial" w:hAnsi="Arial"/>
                <w:rtl w:val="0"/>
              </w:rPr>
              <w:t xml:space="preserve"> </w:t>
            </w:r>
            <w:hyperlink r:id="rId25">
              <w:r w:rsidDel="00000000" w:rsidR="00000000" w:rsidRPr="00000000">
                <w:rPr>
                  <w:rFonts w:ascii="Arial" w:cs="Arial" w:eastAsia="Arial" w:hAnsi="Arial"/>
                  <w:color w:val="0563c1"/>
                  <w:u w:val="single"/>
                  <w:rtl w:val="0"/>
                </w:rPr>
                <w:t xml:space="preserve">https://chimalhuacan.gob.mx/transparencia-proactiva/</w:t>
              </w:r>
            </w:hyperlink>
            <w:r w:rsidDel="00000000" w:rsidR="00000000" w:rsidRPr="00000000">
              <w:rPr>
                <w:rFonts w:ascii="Arial" w:cs="Arial" w:eastAsia="Arial" w:hAnsi="Arial"/>
                <w:rtl w:val="0"/>
              </w:rPr>
              <w:t xml:space="preserve"> </w:t>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Pr>
              <w:drawing>
                <wp:inline distB="0" distT="0" distL="0" distR="0">
                  <wp:extent cx="5621655" cy="5577840"/>
                  <wp:effectExtent b="0" l="0" r="0" t="0"/>
                  <wp:docPr descr="Una captura de pantalla de un celular con letras&#10;&#10;Descripción generada automáticamente con confianza media" id="1688562392" name="image8.png"/>
                  <a:graphic>
                    <a:graphicData uri="http://schemas.openxmlformats.org/drawingml/2006/picture">
                      <pic:pic>
                        <pic:nvPicPr>
                          <pic:cNvPr descr="Una captura de pantalla de un celular con letras&#10;&#10;Descripción generada automáticamente con confianza media" id="0" name="image8.png"/>
                          <pic:cNvPicPr preferRelativeResize="0"/>
                        </pic:nvPicPr>
                        <pic:blipFill>
                          <a:blip r:embed="rId26"/>
                          <a:srcRect b="0" l="0" r="0" t="0"/>
                          <a:stretch>
                            <a:fillRect/>
                          </a:stretch>
                        </pic:blipFill>
                        <pic:spPr>
                          <a:xfrm>
                            <a:off x="0" y="0"/>
                            <a:ext cx="5621655" cy="5577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2222500</wp:posOffset>
                      </wp:positionV>
                      <wp:extent cx="1438275" cy="457200"/>
                      <wp:effectExtent b="0" l="0" r="0" t="0"/>
                      <wp:wrapNone/>
                      <wp:docPr id="1688562385" name=""/>
                      <a:graphic>
                        <a:graphicData uri="http://schemas.microsoft.com/office/word/2010/wordprocessingShape">
                          <wps:wsp>
                            <wps:cNvSpPr/>
                            <wps:cNvPr id="4" name="Shape 4"/>
                            <wps:spPr>
                              <a:xfrm>
                                <a:off x="4641150" y="3565688"/>
                                <a:ext cx="1409700" cy="428625"/>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2222500</wp:posOffset>
                      </wp:positionV>
                      <wp:extent cx="1438275" cy="457200"/>
                      <wp:effectExtent b="0" l="0" r="0" t="0"/>
                      <wp:wrapNone/>
                      <wp:docPr id="1688562385"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1438275" cy="457200"/>
                              </a:xfrm>
                              <a:prstGeom prst="rect"/>
                              <a:ln/>
                            </pic:spPr>
                          </pic:pic>
                        </a:graphicData>
                      </a:graphic>
                    </wp:anchor>
                  </w:drawing>
                </mc:Fallback>
              </mc:AlternateConten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bookmarkStart w:colFirst="0" w:colLast="0" w:name="_heading=h.30j0zll" w:id="2"/>
      <w:bookmarkEnd w:id="2"/>
      <w:r w:rsidDel="00000000" w:rsidR="00000000" w:rsidRPr="00000000">
        <w:rPr>
          <w:rtl w:val="0"/>
        </w:rPr>
      </w:r>
    </w:p>
    <w:tbl>
      <w:tblPr>
        <w:tblStyle w:val="Table12"/>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94">
            <w:pPr>
              <w:rPr>
                <w:rFonts w:ascii="Arial" w:cs="Arial" w:eastAsia="Arial" w:hAnsi="Arial"/>
              </w:rPr>
            </w:pPr>
            <w:r w:rsidDel="00000000" w:rsidR="00000000" w:rsidRPr="00000000">
              <w:rPr>
                <w:rFonts w:ascii="Arial" w:cs="Arial" w:eastAsia="Arial" w:hAnsi="Arial"/>
                <w:rtl w:val="0"/>
              </w:rPr>
              <w:t xml:space="preserve">Listado de soportes documentales —y en su caso hipervínculos— que se adjuntan sobre la práctica:   </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 </w:t>
            </w:r>
            <w:hyperlink r:id="rId28">
              <w:r w:rsidDel="00000000" w:rsidR="00000000" w:rsidRPr="00000000">
                <w:rPr>
                  <w:rFonts w:ascii="Arial" w:cs="Arial" w:eastAsia="Arial" w:hAnsi="Arial"/>
                  <w:color w:val="0563c1"/>
                  <w:u w:val="single"/>
                  <w:rtl w:val="0"/>
                </w:rPr>
                <w:t xml:space="preserve">https://chimalhuacan.gob.mx/transparencia-proactiva/</w:t>
              </w:r>
            </w:hyperlink>
            <w:r w:rsidDel="00000000" w:rsidR="00000000" w:rsidRPr="00000000">
              <w:rPr>
                <w:rtl w:val="0"/>
              </w:rPr>
            </w:r>
          </w:p>
          <w:p w:rsidR="00000000" w:rsidDel="00000000" w:rsidP="00000000" w:rsidRDefault="00000000" w:rsidRPr="00000000" w14:paraId="00000196">
            <w:pPr>
              <w:rPr>
                <w:rFonts w:ascii="Arial" w:cs="Arial" w:eastAsia="Arial" w:hAnsi="Arial"/>
              </w:rPr>
            </w:pPr>
            <w:hyperlink r:id="rId29">
              <w:r w:rsidDel="00000000" w:rsidR="00000000" w:rsidRPr="00000000">
                <w:rPr>
                  <w:rFonts w:ascii="Arial" w:cs="Arial" w:eastAsia="Arial" w:hAnsi="Arial"/>
                  <w:color w:val="0563c1"/>
                  <w:u w:val="single"/>
                  <w:rtl w:val="0"/>
                </w:rPr>
                <w:t xml:space="preserve">https://youtu.be/sDj-OXN-9AI?si=EnluvhV0aacpRKGd</w:t>
              </w:r>
            </w:hyperlink>
            <w:r w:rsidDel="00000000" w:rsidR="00000000" w:rsidRPr="00000000">
              <w:rPr>
                <w:rFonts w:ascii="Arial" w:cs="Arial" w:eastAsia="Arial" w:hAnsi="Arial"/>
                <w:rtl w:val="0"/>
              </w:rPr>
              <w:t xml:space="preserve"> </w:t>
            </w:r>
          </w:p>
          <w:p w:rsidR="00000000" w:rsidDel="00000000" w:rsidP="00000000" w:rsidRDefault="00000000" w:rsidRPr="00000000" w14:paraId="00000197">
            <w:pPr>
              <w:rPr>
                <w:rFonts w:ascii="Arial" w:cs="Arial" w:eastAsia="Arial" w:hAnsi="Arial"/>
              </w:rPr>
            </w:pPr>
            <w:hyperlink r:id="rId30">
              <w:r w:rsidDel="00000000" w:rsidR="00000000" w:rsidRPr="00000000">
                <w:rPr>
                  <w:rFonts w:ascii="Arial" w:cs="Arial" w:eastAsia="Arial" w:hAnsi="Arial"/>
                  <w:color w:val="0563c1"/>
                  <w:u w:val="single"/>
                  <w:rtl w:val="0"/>
                </w:rPr>
                <w:t xml:space="preserve">https://youtu.be/PAU-SpMQlcQ?si=nTsB9sRbmvoQ9dLh</w:t>
              </w:r>
            </w:hyperlink>
            <w:r w:rsidDel="00000000" w:rsidR="00000000" w:rsidRPr="00000000">
              <w:rPr>
                <w:rFonts w:ascii="Arial" w:cs="Arial" w:eastAsia="Arial" w:hAnsi="Arial"/>
                <w:rtl w:val="0"/>
              </w:rPr>
              <w:t xml:space="preserve"> </w:t>
            </w:r>
          </w:p>
          <w:p w:rsidR="00000000" w:rsidDel="00000000" w:rsidP="00000000" w:rsidRDefault="00000000" w:rsidRPr="00000000" w14:paraId="00000198">
            <w:pPr>
              <w:rPr>
                <w:rFonts w:ascii="Arial" w:cs="Arial" w:eastAsia="Arial" w:hAnsi="Arial"/>
              </w:rPr>
            </w:pPr>
            <w:hyperlink r:id="rId31">
              <w:r w:rsidDel="00000000" w:rsidR="00000000" w:rsidRPr="00000000">
                <w:rPr>
                  <w:rFonts w:ascii="Arial" w:cs="Arial" w:eastAsia="Arial" w:hAnsi="Arial"/>
                  <w:color w:val="0563c1"/>
                  <w:u w:val="single"/>
                  <w:rtl w:val="0"/>
                </w:rPr>
                <w:t xml:space="preserve">https://www.facebook.com/share/v/X6RY12zLU4ECPpzQ/</w:t>
              </w:r>
            </w:hyperlink>
            <w:r w:rsidDel="00000000" w:rsidR="00000000" w:rsidRPr="00000000">
              <w:rPr>
                <w:rFonts w:ascii="Arial" w:cs="Arial" w:eastAsia="Arial" w:hAnsi="Arial"/>
                <w:rtl w:val="0"/>
              </w:rPr>
              <w:t xml:space="preserve"> </w:t>
            </w:r>
          </w:p>
          <w:p w:rsidR="00000000" w:rsidDel="00000000" w:rsidP="00000000" w:rsidRDefault="00000000" w:rsidRPr="00000000" w14:paraId="00000199">
            <w:pPr>
              <w:rPr>
                <w:rFonts w:ascii="Arial" w:cs="Arial" w:eastAsia="Arial" w:hAnsi="Arial"/>
              </w:rPr>
            </w:pPr>
            <w:r w:rsidDel="00000000" w:rsidR="00000000" w:rsidRPr="00000000">
              <w:rPr>
                <w:rFonts w:ascii="Arial" w:cs="Arial" w:eastAsia="Arial" w:hAnsi="Arial"/>
              </w:rPr>
              <w:pict>
                <v:shape id="_x0000_i1025" style="width:77pt;height:50.1pt" o:ole="" type="#_x0000_t75">
                  <v:imagedata r:id="rId1" o:title=""/>
                </v:shape>
                <o:OLEObject DrawAspect="Icon" r:id="rId2" ProgID="Acrobat.Document.DC" ShapeID="_x0000_i1025" Type="Link" UpdateMode="Always">
                  <o:LinkType>EnhancedMetaFile</o:LinkType>
                  <o:LockedField>false</o:LockedField>
                  <o:FieldCodes>\f 0</o:FieldCodes>
                </o:OLEObject>
              </w:pict>
            </w:r>
            <w:r w:rsidDel="00000000" w:rsidR="00000000" w:rsidRPr="00000000">
              <w:rPr>
                <w:rtl w:val="0"/>
              </w:rPr>
            </w:r>
          </w:p>
          <w:p w:rsidR="00000000" w:rsidDel="00000000" w:rsidP="00000000" w:rsidRDefault="00000000" w:rsidRPr="00000000" w14:paraId="0000019A">
            <w:pPr>
              <w:rPr>
                <w:rFonts w:ascii="Arial" w:cs="Arial" w:eastAsia="Arial" w:hAnsi="Arial"/>
              </w:rPr>
            </w:pPr>
            <w:r w:rsidDel="00000000" w:rsidR="00000000" w:rsidRPr="00000000">
              <w:rPr>
                <w:rFonts w:ascii="Arial" w:cs="Arial" w:eastAsia="Arial" w:hAnsi="Arial"/>
              </w:rPr>
              <w:pict>
                <v:shape id="_x0000_i1026" style="width:77pt;height:50.1pt" o:ole="" type="#_x0000_t75">
                  <v:imagedata r:id="rId3" o:title=""/>
                </v:shape>
                <o:OLEObject DrawAspect="Icon" r:id="rId4" ProgID="Excel.Sheet.12" ShapeID="_x0000_i1026" Type="Link" UpdateMode="Always">
                  <o:LinkType>EnhancedMetaFile</o:LinkType>
                  <o:LockedField>false</o:LockedField>
                  <o:FieldCodes>\f 0</o:FieldCodes>
                </o:OLEObject>
              </w:pict>
            </w:r>
            <w:r w:rsidDel="00000000" w:rsidR="00000000" w:rsidRPr="00000000">
              <w:rPr>
                <w:rtl w:val="0"/>
              </w:rPr>
            </w:r>
          </w:p>
          <w:p w:rsidR="00000000" w:rsidDel="00000000" w:rsidP="00000000" w:rsidRDefault="00000000" w:rsidRPr="00000000" w14:paraId="0000019B">
            <w:pPr>
              <w:rPr>
                <w:rFonts w:ascii="Arial" w:cs="Arial" w:eastAsia="Arial" w:hAnsi="Arial"/>
              </w:rPr>
            </w:pPr>
            <w:r w:rsidDel="00000000" w:rsidR="00000000" w:rsidRPr="00000000">
              <w:rPr>
                <w:rFonts w:ascii="Arial" w:cs="Arial" w:eastAsia="Arial" w:hAnsi="Arial"/>
              </w:rPr>
              <w:pict>
                <v:shape id="_x0000_i1027" style="width:77pt;height:50.1pt" o:ole="" type="#_x0000_t75">
                  <v:imagedata r:id="rId5" o:title=""/>
                </v:shape>
                <o:OLEObject DrawAspect="Icon" r:id="rId6" ProgID="Acrobat.Document.DC" ShapeID="_x0000_i1027" Type="Link" UpdateMode="Always">
                  <o:LinkType>EnhancedMetaFile</o:LinkType>
                  <o:LockedField>false</o:LockedField>
                  <o:FieldCodes>\f 0</o:FieldCodes>
                </o:OLEObject>
              </w:pict>
            </w:r>
            <w:r w:rsidDel="00000000" w:rsidR="00000000" w:rsidRPr="00000000">
              <w:rPr>
                <w:rFonts w:ascii="Arial" w:cs="Arial" w:eastAsia="Arial" w:hAnsi="Arial"/>
              </w:rPr>
              <w:pict>
                <v:shape id="_x0000_i1028" style="width:77pt;height:50.1pt" o:ole="" type="#_x0000_t75">
                  <v:imagedata r:id="rId7" o:title=""/>
                </v:shape>
                <o:OLEObject DrawAspect="Icon" r:id="rId8" ProgID="Word.Document.12" ShapeID="_x0000_i1028" Type="Link" UpdateMode="Always">
                  <o:LinkType>EnhancedMetaFile</o:LinkType>
                  <o:LockedField>false</o:LockedField>
                  <o:FieldCodes>\f 0</o:FieldCodes>
                </o:OLEObject>
              </w:pict>
            </w:r>
            <w:r w:rsidDel="00000000" w:rsidR="00000000" w:rsidRPr="00000000">
              <w:rPr>
                <w:rtl w:val="0"/>
              </w:rPr>
            </w:r>
          </w:p>
          <w:p w:rsidR="00000000" w:rsidDel="00000000" w:rsidP="00000000" w:rsidRDefault="00000000" w:rsidRPr="00000000" w14:paraId="0000019C">
            <w:pPr>
              <w:rPr>
                <w:rFonts w:ascii="Arial" w:cs="Arial" w:eastAsia="Arial" w:hAnsi="Arial"/>
              </w:rPr>
            </w:pPr>
            <w:r w:rsidDel="00000000" w:rsidR="00000000" w:rsidRPr="00000000">
              <w:rPr>
                <w:rtl w:val="0"/>
              </w:rPr>
            </w:r>
          </w:p>
        </w:tc>
      </w:tr>
    </w:tbl>
    <w:p w:rsidR="00000000" w:rsidDel="00000000" w:rsidP="00000000" w:rsidRDefault="00000000" w:rsidRPr="00000000" w14:paraId="0000019D">
      <w:pPr>
        <w:rPr>
          <w:rFonts w:ascii="Arial" w:cs="Arial" w:eastAsia="Arial" w:hAnsi="Arial"/>
        </w:rPr>
      </w:pPr>
      <w:r w:rsidDel="00000000" w:rsidR="00000000" w:rsidRPr="00000000">
        <w:rPr>
          <w:rtl w:val="0"/>
        </w:rPr>
      </w:r>
    </w:p>
    <w:p w:rsidR="00000000" w:rsidDel="00000000" w:rsidP="00000000" w:rsidRDefault="00000000" w:rsidRPr="00000000" w14:paraId="0000019E">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9F">
      <w:pPr>
        <w:rPr>
          <w:rFonts w:ascii="Arial" w:cs="Arial" w:eastAsia="Arial" w:hAnsi="Arial"/>
        </w:rPr>
      </w:pPr>
      <w:r w:rsidDel="00000000" w:rsidR="00000000" w:rsidRPr="00000000">
        <w:rPr>
          <w:rtl w:val="0"/>
        </w:rPr>
      </w:r>
    </w:p>
    <w:sectPr>
      <w:headerReference r:id="rId32" w:type="default"/>
      <w:footerReference r:id="rId33" w:type="default"/>
      <w:pgSz w:h="15840" w:w="12240" w:orient="portrait"/>
      <w:pgMar w:bottom="3261"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2" w:subsetted="0"/>
    <w:embedBold w:fontKey="{00000000-0000-0000-0000-000000000000}" r:id="rId4" w:subsetted="0"/>
  </w:font>
  <w:font w:name="Arial Black">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tabs>
        <w:tab w:val="center" w:leader="none" w:pos="4419"/>
        <w:tab w:val="right" w:leader="none" w:pos="8838"/>
      </w:tabs>
      <w:ind w:left="-425" w:hanging="720"/>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-1066797</wp:posOffset>
          </wp:positionH>
          <wp:positionV relativeFrom="paragraph">
            <wp:posOffset>-447671</wp:posOffset>
          </wp:positionV>
          <wp:extent cx="7762875" cy="10070783"/>
          <wp:effectExtent b="0" l="0" r="0" t="0"/>
          <wp:wrapNone/>
          <wp:docPr descr="Imagen que contiene Gráfico de superficie&#10;&#10;Descripción generada automáticamente" id="1688562394" name="image5.png"/>
          <a:graphic>
            <a:graphicData uri="http://schemas.openxmlformats.org/drawingml/2006/picture">
              <pic:pic>
                <pic:nvPicPr>
                  <pic:cNvPr descr="Imagen que contiene Gráfico de superficie&#10;&#10;Descripción generada automáticamente" id="0" name="image5.png"/>
                  <pic:cNvPicPr preferRelativeResize="0"/>
                </pic:nvPicPr>
                <pic:blipFill>
                  <a:blip r:embed="rId2"/>
                  <a:srcRect b="0" l="0" r="0" t="0"/>
                  <a:stretch>
                    <a:fillRect/>
                  </a:stretch>
                </pic:blipFill>
                <pic:spPr>
                  <a:xfrm>
                    <a:off x="0" y="0"/>
                    <a:ext cx="7762875" cy="1007078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11" w:customStyle="1">
    <w:name w:val="Table Normal11"/>
    <w:tblPr>
      <w:tblCellMar>
        <w:top w:w="0.0" w:type="dxa"/>
        <w:left w:w="0.0" w:type="dxa"/>
        <w:bottom w:w="0.0" w:type="dxa"/>
        <w:right w:w="0.0" w:type="dxa"/>
      </w:tblCellMar>
    </w:tblPr>
  </w:style>
  <w:style w:type="table" w:styleId="TableNormal10" w:customStyle="1">
    <w:name w:val="Table Normal10"/>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159" w:customStyle="1">
    <w:name w:val="159"/>
    <w:basedOn w:val="TableNormal1"/>
    <w:tblPr>
      <w:tblStyleRowBandSize w:val="1"/>
      <w:tblStyleColBandSize w:val="1"/>
      <w:tblCellMar>
        <w:top w:w="41.0" w:type="dxa"/>
        <w:left w:w="106.0" w:type="dxa"/>
        <w:right w:w="67.0" w:type="dxa"/>
      </w:tblCellMar>
    </w:tblPr>
  </w:style>
  <w:style w:type="table" w:styleId="158" w:customStyle="1">
    <w:name w:val="158"/>
    <w:basedOn w:val="TableNormal1"/>
    <w:tblPr>
      <w:tblStyleRowBandSize w:val="1"/>
      <w:tblStyleColBandSize w:val="1"/>
      <w:tblCellMar>
        <w:top w:w="41.0" w:type="dxa"/>
        <w:left w:w="107.0" w:type="dxa"/>
        <w:right w:w="73.0" w:type="dxa"/>
      </w:tblCellMar>
    </w:tblPr>
  </w:style>
  <w:style w:type="table" w:styleId="157" w:customStyle="1">
    <w:name w:val="157"/>
    <w:basedOn w:val="TableNormal1"/>
    <w:tblPr>
      <w:tblStyleRowBandSize w:val="1"/>
      <w:tblStyleColBandSize w:val="1"/>
      <w:tblCellMar>
        <w:top w:w="41.0" w:type="dxa"/>
        <w:right w:w="60.0" w:type="dxa"/>
      </w:tblCellMar>
    </w:tblPr>
  </w:style>
  <w:style w:type="table" w:styleId="156" w:customStyle="1">
    <w:name w:val="156"/>
    <w:basedOn w:val="TableNormal1"/>
    <w:tblPr>
      <w:tblStyleRowBandSize w:val="1"/>
      <w:tblStyleColBandSize w:val="1"/>
      <w:tblCellMar>
        <w:top w:w="41.0" w:type="dxa"/>
        <w:right w:w="62.0" w:type="dxa"/>
      </w:tblCellMar>
    </w:tblPr>
  </w:style>
  <w:style w:type="table" w:styleId="155" w:customStyle="1">
    <w:name w:val="155"/>
    <w:basedOn w:val="TableNormal1"/>
    <w:tblPr>
      <w:tblStyleRowBandSize w:val="1"/>
      <w:tblStyleColBandSize w:val="1"/>
      <w:tblCellMar>
        <w:top w:w="41.0" w:type="dxa"/>
        <w:left w:w="107.0" w:type="dxa"/>
        <w:right w:w="70.0" w:type="dxa"/>
      </w:tblCellMar>
    </w:tblPr>
  </w:style>
  <w:style w:type="table" w:styleId="154" w:customStyle="1">
    <w:name w:val="154"/>
    <w:basedOn w:val="TableNormal1"/>
    <w:tblPr>
      <w:tblStyleRowBandSize w:val="1"/>
      <w:tblStyleColBandSize w:val="1"/>
      <w:tblCellMar>
        <w:top w:w="40.0" w:type="dxa"/>
        <w:right w:w="26.0" w:type="dxa"/>
      </w:tblCellMar>
    </w:tblPr>
  </w:style>
  <w:style w:type="table" w:styleId="153" w:customStyle="1">
    <w:name w:val="153"/>
    <w:basedOn w:val="TableNormal1"/>
    <w:tblPr>
      <w:tblStyleRowBandSize w:val="1"/>
      <w:tblStyleColBandSize w:val="1"/>
      <w:tblCellMar>
        <w:top w:w="41.0" w:type="dxa"/>
        <w:left w:w="107.0" w:type="dxa"/>
        <w:right w:w="71.0" w:type="dxa"/>
      </w:tblCellMar>
    </w:tblPr>
  </w:style>
  <w:style w:type="table" w:styleId="152" w:customStyle="1">
    <w:name w:val="152"/>
    <w:basedOn w:val="TableNormal1"/>
    <w:tblPr>
      <w:tblStyleRowBandSize w:val="1"/>
      <w:tblStyleColBandSize w:val="1"/>
      <w:tblCellMar>
        <w:top w:w="40.0" w:type="dxa"/>
        <w:right w:w="12.0" w:type="dxa"/>
      </w:tblCellMar>
    </w:tblPr>
  </w:style>
  <w:style w:type="table" w:styleId="151" w:customStyle="1">
    <w:name w:val="151"/>
    <w:basedOn w:val="TableNormal1"/>
    <w:tblPr>
      <w:tblStyleRowBandSize w:val="1"/>
      <w:tblStyleColBandSize w:val="1"/>
      <w:tblCellMar>
        <w:top w:w="41.0" w:type="dxa"/>
        <w:left w:w="107.0" w:type="dxa"/>
        <w:right w:w="69.0" w:type="dxa"/>
      </w:tblCellMar>
    </w:tblPr>
  </w:style>
  <w:style w:type="table" w:styleId="150" w:customStyle="1">
    <w:name w:val="150"/>
    <w:basedOn w:val="TableNormal1"/>
    <w:tblPr>
      <w:tblStyleRowBandSize w:val="1"/>
      <w:tblStyleColBandSize w:val="1"/>
      <w:tblCellMar>
        <w:top w:w="41.0" w:type="dxa"/>
        <w:left w:w="107.0" w:type="dxa"/>
        <w:right w:w="70.0" w:type="dxa"/>
      </w:tblCellMar>
    </w:tblPr>
  </w:style>
  <w:style w:type="table" w:styleId="149" w:customStyle="1">
    <w:name w:val="149"/>
    <w:basedOn w:val="TableNormal1"/>
    <w:tblPr>
      <w:tblStyleRowBandSize w:val="1"/>
      <w:tblStyleColBandSize w:val="1"/>
      <w:tblCellMar>
        <w:top w:w="41.0" w:type="dxa"/>
        <w:left w:w="107.0" w:type="dxa"/>
        <w:right w:w="67.0" w:type="dxa"/>
      </w:tblCellMar>
    </w:tblPr>
  </w:style>
  <w:style w:type="table" w:styleId="148" w:customStyle="1">
    <w:name w:val="148"/>
    <w:basedOn w:val="TableNormal1"/>
    <w:tblPr>
      <w:tblStyleRowBandSize w:val="1"/>
      <w:tblStyleColBandSize w:val="1"/>
      <w:tblCellMar>
        <w:top w:w="41.0" w:type="dxa"/>
        <w:left w:w="107.0" w:type="dxa"/>
        <w:right w:w="70.0" w:type="dxa"/>
      </w:tblCellMar>
    </w:tblPr>
  </w:style>
  <w:style w:type="table" w:styleId="147" w:customStyle="1">
    <w:name w:val="147"/>
    <w:basedOn w:val="TableNormal1"/>
    <w:tblPr>
      <w:tblStyleRowBandSize w:val="1"/>
      <w:tblStyleColBandSize w:val="1"/>
      <w:tblCellMar>
        <w:top w:w="41.0" w:type="dxa"/>
        <w:left w:w="107.0" w:type="dxa"/>
        <w:right w:w="71.0" w:type="dxa"/>
      </w:tblCellMar>
    </w:tblPr>
  </w:style>
  <w:style w:type="table" w:styleId="146" w:customStyle="1">
    <w:name w:val="146"/>
    <w:basedOn w:val="TableNormal1"/>
    <w:tblPr>
      <w:tblStyleRowBandSize w:val="1"/>
      <w:tblStyleColBandSize w:val="1"/>
      <w:tblCellMar>
        <w:top w:w="41.0" w:type="dxa"/>
        <w:left w:w="827.0" w:type="dxa"/>
        <w:right w:w="115.0" w:type="dxa"/>
      </w:tblCellMar>
    </w:tblPr>
  </w:style>
  <w:style w:type="table" w:styleId="145" w:customStyle="1">
    <w:name w:val="145"/>
    <w:basedOn w:val="TableNormal1"/>
    <w:tblPr>
      <w:tblStyleRowBandSize w:val="1"/>
      <w:tblStyleColBandSize w:val="1"/>
      <w:tblCellMar>
        <w:top w:w="41.0" w:type="dxa"/>
        <w:left w:w="827.0" w:type="dxa"/>
        <w:right w:w="115.0" w:type="dxa"/>
      </w:tblCellMar>
    </w:tblPr>
  </w:style>
  <w:style w:type="table" w:styleId="144" w:customStyle="1">
    <w:name w:val="144"/>
    <w:basedOn w:val="TableNormal1"/>
    <w:tblPr>
      <w:tblStyleRowBandSize w:val="1"/>
      <w:tblStyleColBandSize w:val="1"/>
      <w:tblCellMar>
        <w:top w:w="41.0" w:type="dxa"/>
        <w:left w:w="827.0" w:type="dxa"/>
        <w:right w:w="115.0" w:type="dxa"/>
      </w:tblCellMar>
    </w:tblPr>
  </w:style>
  <w:style w:type="table" w:styleId="143" w:customStyle="1">
    <w:name w:val="143"/>
    <w:basedOn w:val="TableNormal1"/>
    <w:tblPr>
      <w:tblStyleRowBandSize w:val="1"/>
      <w:tblStyleColBandSize w:val="1"/>
      <w:tblCellMar>
        <w:top w:w="41.0" w:type="dxa"/>
        <w:left w:w="827.0" w:type="dxa"/>
        <w:right w:w="115.0" w:type="dxa"/>
      </w:tblCellMar>
    </w:tblPr>
  </w:style>
  <w:style w:type="table" w:styleId="142" w:customStyle="1">
    <w:name w:val="142"/>
    <w:basedOn w:val="TableNormal1"/>
    <w:tblPr>
      <w:tblStyleRowBandSize w:val="1"/>
      <w:tblStyleColBandSize w:val="1"/>
      <w:tblCellMar>
        <w:top w:w="41.0" w:type="dxa"/>
        <w:left w:w="827.0" w:type="dxa"/>
        <w:right w:w="115.0" w:type="dxa"/>
      </w:tblCellMar>
    </w:tblPr>
  </w:style>
  <w:style w:type="table" w:styleId="141" w:customStyle="1">
    <w:name w:val="141"/>
    <w:basedOn w:val="TableNormal1"/>
    <w:tblPr>
      <w:tblStyleRowBandSize w:val="1"/>
      <w:tblStyleColBandSize w:val="1"/>
      <w:tblCellMar>
        <w:top w:w="41.0" w:type="dxa"/>
        <w:left w:w="827.0" w:type="dxa"/>
        <w:right w:w="115.0" w:type="dxa"/>
      </w:tblCellMar>
    </w:tblPr>
  </w:style>
  <w:style w:type="table" w:styleId="140" w:customStyle="1">
    <w:name w:val="140"/>
    <w:basedOn w:val="TableNormal1"/>
    <w:tblPr>
      <w:tblStyleRowBandSize w:val="1"/>
      <w:tblStyleColBandSize w:val="1"/>
      <w:tblCellMar>
        <w:top w:w="41.0" w:type="dxa"/>
        <w:left w:w="827.0" w:type="dxa"/>
        <w:right w:w="115.0" w:type="dxa"/>
      </w:tblCellMar>
    </w:tblPr>
  </w:style>
  <w:style w:type="table" w:styleId="139" w:customStyle="1">
    <w:name w:val="139"/>
    <w:basedOn w:val="TableNormal1"/>
    <w:tblPr>
      <w:tblStyleRowBandSize w:val="1"/>
      <w:tblStyleColBandSize w:val="1"/>
      <w:tblCellMar>
        <w:top w:w="41.0" w:type="dxa"/>
        <w:left w:w="827.0" w:type="dxa"/>
        <w:right w:w="115.0" w:type="dxa"/>
      </w:tblCellMar>
    </w:tblPr>
  </w:style>
  <w:style w:type="table" w:styleId="138" w:customStyle="1">
    <w:name w:val="138"/>
    <w:basedOn w:val="TableNormal1"/>
    <w:tblPr>
      <w:tblStyleRowBandSize w:val="1"/>
      <w:tblStyleColBandSize w:val="1"/>
      <w:tblCellMar>
        <w:top w:w="41.0" w:type="dxa"/>
        <w:left w:w="827.0" w:type="dxa"/>
        <w:right w:w="115.0" w:type="dxa"/>
      </w:tblCellMar>
    </w:tblPr>
  </w:style>
  <w:style w:type="table" w:styleId="137" w:customStyle="1">
    <w:name w:val="137"/>
    <w:basedOn w:val="TableNormal1"/>
    <w:tblPr>
      <w:tblStyleRowBandSize w:val="1"/>
      <w:tblStyleColBandSize w:val="1"/>
      <w:tblCellMar>
        <w:top w:w="41.0" w:type="dxa"/>
        <w:left w:w="827.0" w:type="dxa"/>
        <w:right w:w="115.0" w:type="dxa"/>
      </w:tblCellMar>
    </w:tblPr>
  </w:style>
  <w:style w:type="table" w:styleId="136" w:customStyle="1">
    <w:name w:val="136"/>
    <w:basedOn w:val="TableNormal1"/>
    <w:tblPr>
      <w:tblStyleRowBandSize w:val="1"/>
      <w:tblStyleColBandSize w:val="1"/>
      <w:tblCellMar>
        <w:top w:w="41.0" w:type="dxa"/>
        <w:left w:w="827.0" w:type="dxa"/>
        <w:right w:w="115.0" w:type="dxa"/>
      </w:tblCellMar>
    </w:tblPr>
  </w:style>
  <w:style w:type="table" w:styleId="135" w:customStyle="1">
    <w:name w:val="135"/>
    <w:basedOn w:val="TableNormal1"/>
    <w:tblPr>
      <w:tblStyleRowBandSize w:val="1"/>
      <w:tblStyleColBandSize w:val="1"/>
      <w:tblCellMar>
        <w:top w:w="41.0" w:type="dxa"/>
        <w:left w:w="827.0" w:type="dxa"/>
        <w:right w:w="115.0" w:type="dxa"/>
      </w:tblCellMar>
    </w:tblPr>
  </w:style>
  <w:style w:type="table" w:styleId="134" w:customStyle="1">
    <w:name w:val="134"/>
    <w:basedOn w:val="TableNormal1"/>
    <w:tblPr>
      <w:tblStyleRowBandSize w:val="1"/>
      <w:tblStyleColBandSize w:val="1"/>
      <w:tblCellMar>
        <w:top w:w="41.0" w:type="dxa"/>
        <w:left w:w="827.0" w:type="dxa"/>
        <w:right w:w="115.0" w:type="dxa"/>
      </w:tblCellMar>
    </w:tblPr>
  </w:style>
  <w:style w:type="table" w:styleId="133" w:customStyle="1">
    <w:name w:val="133"/>
    <w:basedOn w:val="TableNormal1"/>
    <w:tblPr>
      <w:tblStyleRowBandSize w:val="1"/>
      <w:tblStyleColBandSize w:val="1"/>
      <w:tblCellMar>
        <w:top w:w="41.0" w:type="dxa"/>
        <w:left w:w="827.0" w:type="dxa"/>
        <w:right w:w="115.0" w:type="dxa"/>
      </w:tblCellMar>
    </w:tblPr>
  </w:style>
  <w:style w:type="table" w:styleId="132" w:customStyle="1">
    <w:name w:val="132"/>
    <w:basedOn w:val="TableNormal1"/>
    <w:tblPr>
      <w:tblStyleRowBandSize w:val="1"/>
      <w:tblStyleColBandSize w:val="1"/>
      <w:tblCellMar>
        <w:top w:w="41.0" w:type="dxa"/>
        <w:left w:w="827.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131" w:customStyle="1">
    <w:name w:val="131"/>
    <w:basedOn w:val="TableNormal2"/>
    <w:tblPr>
      <w:tblStyleRowBandSize w:val="1"/>
      <w:tblStyleColBandSize w:val="1"/>
      <w:tblCellMar>
        <w:top w:w="41.0" w:type="dxa"/>
        <w:left w:w="827.0" w:type="dxa"/>
        <w:right w:w="115.0" w:type="dxa"/>
      </w:tblCellMar>
    </w:tblPr>
  </w:style>
  <w:style w:type="table" w:styleId="130" w:customStyle="1">
    <w:name w:val="130"/>
    <w:basedOn w:val="TableNormal2"/>
    <w:tblPr>
      <w:tblStyleRowBandSize w:val="1"/>
      <w:tblStyleColBandSize w:val="1"/>
      <w:tblCellMar>
        <w:top w:w="41.0" w:type="dxa"/>
        <w:left w:w="827.0" w:type="dxa"/>
        <w:right w:w="115.0" w:type="dxa"/>
      </w:tblCellMar>
    </w:tblPr>
  </w:style>
  <w:style w:type="table" w:styleId="129" w:customStyle="1">
    <w:name w:val="129"/>
    <w:basedOn w:val="TableNormal2"/>
    <w:tblPr>
      <w:tblStyleRowBandSize w:val="1"/>
      <w:tblStyleColBandSize w:val="1"/>
      <w:tblCellMar>
        <w:top w:w="41.0" w:type="dxa"/>
        <w:left w:w="827.0" w:type="dxa"/>
        <w:right w:w="115.0" w:type="dxa"/>
      </w:tblCellMar>
    </w:tblPr>
  </w:style>
  <w:style w:type="table" w:styleId="128" w:customStyle="1">
    <w:name w:val="128"/>
    <w:basedOn w:val="TableNormal2"/>
    <w:tblPr>
      <w:tblStyleRowBandSize w:val="1"/>
      <w:tblStyleColBandSize w:val="1"/>
      <w:tblCellMar>
        <w:top w:w="41.0" w:type="dxa"/>
        <w:left w:w="827.0" w:type="dxa"/>
        <w:right w:w="115.0" w:type="dxa"/>
      </w:tblCellMar>
    </w:tblPr>
  </w:style>
  <w:style w:type="table" w:styleId="127" w:customStyle="1">
    <w:name w:val="127"/>
    <w:basedOn w:val="TableNormal2"/>
    <w:tblPr>
      <w:tblStyleRowBandSize w:val="1"/>
      <w:tblStyleColBandSize w:val="1"/>
      <w:tblCellMar>
        <w:top w:w="41.0" w:type="dxa"/>
        <w:left w:w="827.0" w:type="dxa"/>
        <w:right w:w="115.0" w:type="dxa"/>
      </w:tblCellMar>
    </w:tblPr>
  </w:style>
  <w:style w:type="table" w:styleId="126" w:customStyle="1">
    <w:name w:val="126"/>
    <w:basedOn w:val="TableNormal2"/>
    <w:tblPr>
      <w:tblStyleRowBandSize w:val="1"/>
      <w:tblStyleColBandSize w:val="1"/>
      <w:tblCellMar>
        <w:top w:w="41.0" w:type="dxa"/>
        <w:left w:w="827.0" w:type="dxa"/>
        <w:right w:w="115.0" w:type="dxa"/>
      </w:tblCellMar>
    </w:tblPr>
  </w:style>
  <w:style w:type="table" w:styleId="125" w:customStyle="1">
    <w:name w:val="125"/>
    <w:basedOn w:val="TableNormal2"/>
    <w:tblPr>
      <w:tblStyleRowBandSize w:val="1"/>
      <w:tblStyleColBandSize w:val="1"/>
      <w:tblCellMar>
        <w:top w:w="41.0" w:type="dxa"/>
        <w:left w:w="827.0" w:type="dxa"/>
        <w:right w:w="115.0" w:type="dxa"/>
      </w:tblCellMar>
    </w:tblPr>
  </w:style>
  <w:style w:type="table" w:styleId="124" w:customStyle="1">
    <w:name w:val="124"/>
    <w:basedOn w:val="TableNormal2"/>
    <w:tblPr>
      <w:tblStyleRowBandSize w:val="1"/>
      <w:tblStyleColBandSize w:val="1"/>
      <w:tblCellMar>
        <w:top w:w="41.0" w:type="dxa"/>
        <w:left w:w="827.0" w:type="dxa"/>
        <w:right w:w="115.0" w:type="dxa"/>
      </w:tblCellMar>
    </w:tblPr>
  </w:style>
  <w:style w:type="table" w:styleId="123" w:customStyle="1">
    <w:name w:val="123"/>
    <w:basedOn w:val="TableNormal2"/>
    <w:tblPr>
      <w:tblStyleRowBandSize w:val="1"/>
      <w:tblStyleColBandSize w:val="1"/>
      <w:tblCellMar>
        <w:top w:w="41.0" w:type="dxa"/>
        <w:left w:w="827.0" w:type="dxa"/>
        <w:right w:w="115.0" w:type="dxa"/>
      </w:tblCellMar>
    </w:tblPr>
  </w:style>
  <w:style w:type="table" w:styleId="122" w:customStyle="1">
    <w:name w:val="122"/>
    <w:basedOn w:val="TableNormal2"/>
    <w:tblPr>
      <w:tblStyleRowBandSize w:val="1"/>
      <w:tblStyleColBandSize w:val="1"/>
      <w:tblCellMar>
        <w:top w:w="41.0" w:type="dxa"/>
        <w:left w:w="827.0" w:type="dxa"/>
        <w:right w:w="115.0" w:type="dxa"/>
      </w:tblCellMar>
    </w:tblPr>
  </w:style>
  <w:style w:type="table" w:styleId="121" w:customStyle="1">
    <w:name w:val="121"/>
    <w:basedOn w:val="TableNormal2"/>
    <w:tblPr>
      <w:tblStyleRowBandSize w:val="1"/>
      <w:tblStyleColBandSize w:val="1"/>
      <w:tblCellMar>
        <w:top w:w="41.0" w:type="dxa"/>
        <w:left w:w="827.0" w:type="dxa"/>
        <w:right w:w="115.0" w:type="dxa"/>
      </w:tblCellMar>
    </w:tblPr>
  </w:style>
  <w:style w:type="table" w:styleId="120" w:customStyle="1">
    <w:name w:val="120"/>
    <w:basedOn w:val="TableNormal2"/>
    <w:tblPr>
      <w:tblStyleRowBandSize w:val="1"/>
      <w:tblStyleColBandSize w:val="1"/>
      <w:tblCellMar>
        <w:top w:w="41.0" w:type="dxa"/>
        <w:left w:w="827.0" w:type="dxa"/>
        <w:right w:w="115.0" w:type="dxa"/>
      </w:tblCellMar>
    </w:tblPr>
  </w:style>
  <w:style w:type="table" w:styleId="119" w:customStyle="1">
    <w:name w:val="119"/>
    <w:basedOn w:val="TableNormal2"/>
    <w:tblPr>
      <w:tblStyleRowBandSize w:val="1"/>
      <w:tblStyleColBandSize w:val="1"/>
      <w:tblCellMar>
        <w:top w:w="41.0" w:type="dxa"/>
        <w:left w:w="827.0" w:type="dxa"/>
        <w:right w:w="115.0" w:type="dxa"/>
      </w:tblCellMar>
    </w:tblPr>
  </w:style>
  <w:style w:type="table" w:styleId="118" w:customStyle="1">
    <w:name w:val="118"/>
    <w:basedOn w:val="TableNormal2"/>
    <w:tblPr>
      <w:tblStyleRowBandSize w:val="1"/>
      <w:tblStyleColBandSize w:val="1"/>
      <w:tblCellMar>
        <w:top w:w="41.0" w:type="dxa"/>
        <w:left w:w="827.0" w:type="dxa"/>
        <w:right w:w="115.0" w:type="dxa"/>
      </w:tblCellMar>
    </w:tblPr>
  </w:style>
  <w:style w:type="table" w:styleId="117" w:customStyle="1">
    <w:name w:val="117"/>
    <w:basedOn w:val="TableNormal2"/>
    <w:tblPr>
      <w:tblStyleRowBandSize w:val="1"/>
      <w:tblStyleColBandSize w:val="1"/>
      <w:tblCellMar>
        <w:top w:w="41.0" w:type="dxa"/>
        <w:left w:w="827.0" w:type="dxa"/>
        <w:right w:w="115.0" w:type="dxa"/>
      </w:tblCellMar>
    </w:tblPr>
  </w:style>
  <w:style w:type="table" w:styleId="116" w:customStyle="1">
    <w:name w:val="116"/>
    <w:basedOn w:val="TableNormal2"/>
    <w:tblPr>
      <w:tblStyleRowBandSize w:val="1"/>
      <w:tblStyleColBandSize w:val="1"/>
      <w:tblCellMar>
        <w:top w:w="41.0" w:type="dxa"/>
        <w:left w:w="827.0" w:type="dxa"/>
        <w:right w:w="115.0" w:type="dxa"/>
      </w:tblCellMar>
    </w:tblPr>
  </w:style>
  <w:style w:type="table" w:styleId="115" w:customStyle="1">
    <w:name w:val="115"/>
    <w:basedOn w:val="TableNormal2"/>
    <w:tblPr>
      <w:tblStyleRowBandSize w:val="1"/>
      <w:tblStyleColBandSize w:val="1"/>
      <w:tblCellMar>
        <w:top w:w="41.0" w:type="dxa"/>
        <w:left w:w="827.0" w:type="dxa"/>
        <w:right w:w="115.0" w:type="dxa"/>
      </w:tblCellMar>
    </w:tblPr>
  </w:style>
  <w:style w:type="table" w:styleId="114" w:customStyle="1">
    <w:name w:val="114"/>
    <w:basedOn w:val="TableNormal2"/>
    <w:tblPr>
      <w:tblStyleRowBandSize w:val="1"/>
      <w:tblStyleColBandSize w:val="1"/>
      <w:tblCellMar>
        <w:top w:w="41.0" w:type="dxa"/>
        <w:left w:w="827.0" w:type="dxa"/>
        <w:right w:w="115.0" w:type="dxa"/>
      </w:tblCellMar>
    </w:tblPr>
  </w:style>
  <w:style w:type="table" w:styleId="113" w:customStyle="1">
    <w:name w:val="113"/>
    <w:basedOn w:val="TableNormal2"/>
    <w:tblPr>
      <w:tblStyleRowBandSize w:val="1"/>
      <w:tblStyleColBandSize w:val="1"/>
      <w:tblCellMar>
        <w:top w:w="41.0" w:type="dxa"/>
        <w:left w:w="827.0" w:type="dxa"/>
        <w:right w:w="115.0" w:type="dxa"/>
      </w:tblCellMar>
    </w:tblPr>
  </w:style>
  <w:style w:type="table" w:styleId="112" w:customStyle="1">
    <w:name w:val="112"/>
    <w:basedOn w:val="TableNormal2"/>
    <w:tblPr>
      <w:tblStyleRowBandSize w:val="1"/>
      <w:tblStyleColBandSize w:val="1"/>
      <w:tblCellMar>
        <w:top w:w="41.0" w:type="dxa"/>
        <w:left w:w="827.0" w:type="dxa"/>
        <w:right w:w="115.0" w:type="dxa"/>
      </w:tblCellMar>
    </w:tblPr>
  </w:style>
  <w:style w:type="table" w:styleId="111" w:customStyle="1">
    <w:name w:val="111"/>
    <w:basedOn w:val="TableNormal2"/>
    <w:tblPr>
      <w:tblStyleRowBandSize w:val="1"/>
      <w:tblStyleColBandSize w:val="1"/>
      <w:tblCellMar>
        <w:top w:w="41.0" w:type="dxa"/>
        <w:left w:w="827.0" w:type="dxa"/>
        <w:right w:w="115.0" w:type="dxa"/>
      </w:tblCellMar>
    </w:tblPr>
  </w:style>
  <w:style w:type="table" w:styleId="110" w:customStyle="1">
    <w:name w:val="110"/>
    <w:basedOn w:val="TableNormal2"/>
    <w:tblPr>
      <w:tblStyleRowBandSize w:val="1"/>
      <w:tblStyleColBandSize w:val="1"/>
      <w:tblCellMar>
        <w:top w:w="41.0" w:type="dxa"/>
        <w:left w:w="827.0" w:type="dxa"/>
        <w:right w:w="115.0" w:type="dxa"/>
      </w:tblCellMar>
    </w:tblPr>
  </w:style>
  <w:style w:type="table" w:styleId="109" w:customStyle="1">
    <w:name w:val="109"/>
    <w:basedOn w:val="TableNormal2"/>
    <w:tblPr>
      <w:tblStyleRowBandSize w:val="1"/>
      <w:tblStyleColBandSize w:val="1"/>
      <w:tblCellMar>
        <w:top w:w="41.0" w:type="dxa"/>
        <w:left w:w="827.0" w:type="dxa"/>
        <w:right w:w="115.0" w:type="dxa"/>
      </w:tblCellMar>
    </w:tblPr>
  </w:style>
  <w:style w:type="table" w:styleId="108" w:customStyle="1">
    <w:name w:val="108"/>
    <w:basedOn w:val="TableNormal2"/>
    <w:tblPr>
      <w:tblStyleRowBandSize w:val="1"/>
      <w:tblStyleColBandSize w:val="1"/>
      <w:tblCellMar>
        <w:top w:w="41.0" w:type="dxa"/>
        <w:left w:w="827.0" w:type="dxa"/>
        <w:right w:w="115.0" w:type="dxa"/>
      </w:tblCellMar>
    </w:tblPr>
  </w:style>
  <w:style w:type="table" w:styleId="107" w:customStyle="1">
    <w:name w:val="107"/>
    <w:basedOn w:val="TableNormal2"/>
    <w:tblPr>
      <w:tblStyleRowBandSize w:val="1"/>
      <w:tblStyleColBandSize w:val="1"/>
      <w:tblCellMar>
        <w:top w:w="41.0" w:type="dxa"/>
        <w:left w:w="827.0" w:type="dxa"/>
        <w:right w:w="115.0" w:type="dxa"/>
      </w:tblCellMar>
    </w:tblPr>
  </w:style>
  <w:style w:type="table" w:styleId="106" w:customStyle="1">
    <w:name w:val="106"/>
    <w:basedOn w:val="TableNormal2"/>
    <w:tblPr>
      <w:tblStyleRowBandSize w:val="1"/>
      <w:tblStyleColBandSize w:val="1"/>
      <w:tblCellMar>
        <w:top w:w="41.0" w:type="dxa"/>
        <w:left w:w="827.0" w:type="dxa"/>
        <w:right w:w="115.0" w:type="dxa"/>
      </w:tblCellMar>
    </w:tblPr>
  </w:style>
  <w:style w:type="table" w:styleId="105" w:customStyle="1">
    <w:name w:val="105"/>
    <w:basedOn w:val="TableNormal2"/>
    <w:tblPr>
      <w:tblStyleRowBandSize w:val="1"/>
      <w:tblStyleColBandSize w:val="1"/>
      <w:tblCellMar>
        <w:top w:w="41.0" w:type="dxa"/>
        <w:left w:w="827.0" w:type="dxa"/>
        <w:right w:w="115.0" w:type="dxa"/>
      </w:tblCellMar>
    </w:tblPr>
  </w:style>
  <w:style w:type="table" w:styleId="104" w:customStyle="1">
    <w:name w:val="104"/>
    <w:basedOn w:val="TableNormal2"/>
    <w:tblPr>
      <w:tblStyleRowBandSize w:val="1"/>
      <w:tblStyleColBandSize w:val="1"/>
      <w:tblCellMar>
        <w:top w:w="41.0" w:type="dxa"/>
        <w:left w:w="827.0" w:type="dxa"/>
        <w:right w:w="115.0" w:type="dxa"/>
      </w:tblCellMar>
    </w:tblPr>
  </w:style>
  <w:style w:type="table" w:styleId="103" w:customStyle="1">
    <w:name w:val="103"/>
    <w:basedOn w:val="TableNormal4"/>
    <w:tblPr>
      <w:tblStyleRowBandSize w:val="1"/>
      <w:tblStyleColBandSize w:val="1"/>
      <w:tblCellMar>
        <w:top w:w="41.0" w:type="dxa"/>
        <w:left w:w="827.0" w:type="dxa"/>
        <w:right w:w="115.0" w:type="dxa"/>
      </w:tblCellMar>
    </w:tblPr>
  </w:style>
  <w:style w:type="table" w:styleId="102" w:customStyle="1">
    <w:name w:val="102"/>
    <w:basedOn w:val="TableNormal4"/>
    <w:tblPr>
      <w:tblStyleRowBandSize w:val="1"/>
      <w:tblStyleColBandSize w:val="1"/>
      <w:tblCellMar>
        <w:top w:w="41.0" w:type="dxa"/>
        <w:left w:w="827.0" w:type="dxa"/>
        <w:right w:w="115.0" w:type="dxa"/>
      </w:tblCellMar>
    </w:tblPr>
  </w:style>
  <w:style w:type="table" w:styleId="101" w:customStyle="1">
    <w:name w:val="101"/>
    <w:basedOn w:val="TableNormal4"/>
    <w:tblPr>
      <w:tblStyleRowBandSize w:val="1"/>
      <w:tblStyleColBandSize w:val="1"/>
      <w:tblCellMar>
        <w:top w:w="41.0" w:type="dxa"/>
        <w:left w:w="827.0" w:type="dxa"/>
        <w:right w:w="115.0" w:type="dxa"/>
      </w:tblCellMar>
    </w:tblPr>
  </w:style>
  <w:style w:type="table" w:styleId="100" w:customStyle="1">
    <w:name w:val="100"/>
    <w:basedOn w:val="TableNormal4"/>
    <w:tblPr>
      <w:tblStyleRowBandSize w:val="1"/>
      <w:tblStyleColBandSize w:val="1"/>
      <w:tblCellMar>
        <w:top w:w="41.0" w:type="dxa"/>
        <w:left w:w="827.0" w:type="dxa"/>
        <w:right w:w="115.0" w:type="dxa"/>
      </w:tblCellMar>
    </w:tblPr>
  </w:style>
  <w:style w:type="table" w:styleId="99" w:customStyle="1">
    <w:name w:val="99"/>
    <w:basedOn w:val="TableNormal4"/>
    <w:tblPr>
      <w:tblStyleRowBandSize w:val="1"/>
      <w:tblStyleColBandSize w:val="1"/>
      <w:tblCellMar>
        <w:top w:w="41.0" w:type="dxa"/>
        <w:left w:w="827.0" w:type="dxa"/>
        <w:right w:w="115.0" w:type="dxa"/>
      </w:tblCellMar>
    </w:tblPr>
  </w:style>
  <w:style w:type="table" w:styleId="98" w:customStyle="1">
    <w:name w:val="98"/>
    <w:basedOn w:val="TableNormal4"/>
    <w:tblPr>
      <w:tblStyleRowBandSize w:val="1"/>
      <w:tblStyleColBandSize w:val="1"/>
      <w:tblCellMar>
        <w:top w:w="41.0" w:type="dxa"/>
        <w:left w:w="827.0" w:type="dxa"/>
        <w:right w:w="115.0" w:type="dxa"/>
      </w:tblCellMar>
    </w:tblPr>
  </w:style>
  <w:style w:type="table" w:styleId="97" w:customStyle="1">
    <w:name w:val="97"/>
    <w:basedOn w:val="TableNormal4"/>
    <w:tblPr>
      <w:tblStyleRowBandSize w:val="1"/>
      <w:tblStyleColBandSize w:val="1"/>
      <w:tblCellMar>
        <w:top w:w="41.0" w:type="dxa"/>
        <w:left w:w="827.0" w:type="dxa"/>
        <w:right w:w="115.0" w:type="dxa"/>
      </w:tblCellMar>
    </w:tblPr>
  </w:style>
  <w:style w:type="table" w:styleId="96" w:customStyle="1">
    <w:name w:val="96"/>
    <w:basedOn w:val="TableNormal4"/>
    <w:tblPr>
      <w:tblStyleRowBandSize w:val="1"/>
      <w:tblStyleColBandSize w:val="1"/>
      <w:tblCellMar>
        <w:top w:w="41.0" w:type="dxa"/>
        <w:left w:w="827.0" w:type="dxa"/>
        <w:right w:w="115.0" w:type="dxa"/>
      </w:tblCellMar>
    </w:tblPr>
  </w:style>
  <w:style w:type="table" w:styleId="95" w:customStyle="1">
    <w:name w:val="95"/>
    <w:basedOn w:val="TableNormal4"/>
    <w:tblPr>
      <w:tblStyleRowBandSize w:val="1"/>
      <w:tblStyleColBandSize w:val="1"/>
      <w:tblCellMar>
        <w:top w:w="41.0" w:type="dxa"/>
        <w:left w:w="827.0" w:type="dxa"/>
        <w:right w:w="115.0" w:type="dxa"/>
      </w:tblCellMar>
    </w:tblPr>
  </w:style>
  <w:style w:type="table" w:styleId="94" w:customStyle="1">
    <w:name w:val="94"/>
    <w:basedOn w:val="TableNormal4"/>
    <w:tblPr>
      <w:tblStyleRowBandSize w:val="1"/>
      <w:tblStyleColBandSize w:val="1"/>
      <w:tblCellMar>
        <w:top w:w="41.0" w:type="dxa"/>
        <w:left w:w="827.0" w:type="dxa"/>
        <w:right w:w="115.0" w:type="dxa"/>
      </w:tblCellMar>
    </w:tblPr>
  </w:style>
  <w:style w:type="table" w:styleId="93" w:customStyle="1">
    <w:name w:val="93"/>
    <w:basedOn w:val="TableNormal4"/>
    <w:tblPr>
      <w:tblStyleRowBandSize w:val="1"/>
      <w:tblStyleColBandSize w:val="1"/>
      <w:tblCellMar>
        <w:top w:w="41.0" w:type="dxa"/>
        <w:left w:w="827.0" w:type="dxa"/>
        <w:right w:w="115.0" w:type="dxa"/>
      </w:tblCellMar>
    </w:tblPr>
  </w:style>
  <w:style w:type="table" w:styleId="92" w:customStyle="1">
    <w:name w:val="92"/>
    <w:basedOn w:val="TableNormal4"/>
    <w:tblPr>
      <w:tblStyleRowBandSize w:val="1"/>
      <w:tblStyleColBandSize w:val="1"/>
      <w:tblCellMar>
        <w:top w:w="41.0" w:type="dxa"/>
        <w:left w:w="827.0" w:type="dxa"/>
        <w:right w:w="115.0" w:type="dxa"/>
      </w:tblCellMar>
    </w:tblPr>
  </w:style>
  <w:style w:type="table" w:styleId="91" w:customStyle="1">
    <w:name w:val="91"/>
    <w:basedOn w:val="TableNormal4"/>
    <w:tblPr>
      <w:tblStyleRowBandSize w:val="1"/>
      <w:tblStyleColBandSize w:val="1"/>
      <w:tblCellMar>
        <w:top w:w="41.0" w:type="dxa"/>
        <w:left w:w="827.0" w:type="dxa"/>
        <w:right w:w="115.0" w:type="dxa"/>
      </w:tblCellMar>
    </w:tblPr>
  </w:style>
  <w:style w:type="table" w:styleId="90" w:customStyle="1">
    <w:name w:val="90"/>
    <w:basedOn w:val="TableNormal4"/>
    <w:tblPr>
      <w:tblStyleRowBandSize w:val="1"/>
      <w:tblStyleColBandSize w:val="1"/>
      <w:tblCellMar>
        <w:top w:w="41.0" w:type="dxa"/>
        <w:left w:w="827.0" w:type="dxa"/>
        <w:right w:w="115.0" w:type="dxa"/>
      </w:tblCellMar>
    </w:tblPr>
  </w:style>
  <w:style w:type="table" w:styleId="89" w:customStyle="1">
    <w:name w:val="89"/>
    <w:basedOn w:val="TableNormal4"/>
    <w:tblPr>
      <w:tblStyleRowBandSize w:val="1"/>
      <w:tblStyleColBandSize w:val="1"/>
      <w:tblCellMar>
        <w:top w:w="41.0" w:type="dxa"/>
        <w:left w:w="827.0" w:type="dxa"/>
        <w:right w:w="115.0" w:type="dxa"/>
      </w:tblCellMar>
    </w:tblPr>
  </w:style>
  <w:style w:type="table" w:styleId="88" w:customStyle="1">
    <w:name w:val="88"/>
    <w:basedOn w:val="TableNormal4"/>
    <w:tblPr>
      <w:tblStyleRowBandSize w:val="1"/>
      <w:tblStyleColBandSize w:val="1"/>
      <w:tblCellMar>
        <w:top w:w="41.0" w:type="dxa"/>
        <w:left w:w="827.0" w:type="dxa"/>
        <w:right w:w="115.0" w:type="dxa"/>
      </w:tblCellMar>
    </w:tblPr>
  </w:style>
  <w:style w:type="table" w:styleId="87" w:customStyle="1">
    <w:name w:val="87"/>
    <w:basedOn w:val="TableNormal4"/>
    <w:tblPr>
      <w:tblStyleRowBandSize w:val="1"/>
      <w:tblStyleColBandSize w:val="1"/>
      <w:tblCellMar>
        <w:top w:w="41.0" w:type="dxa"/>
        <w:left w:w="827.0" w:type="dxa"/>
        <w:right w:w="115.0" w:type="dxa"/>
      </w:tblCellMar>
    </w:tblPr>
  </w:style>
  <w:style w:type="table" w:styleId="86" w:customStyle="1">
    <w:name w:val="86"/>
    <w:basedOn w:val="TableNormal4"/>
    <w:tblPr>
      <w:tblStyleRowBandSize w:val="1"/>
      <w:tblStyleColBandSize w:val="1"/>
      <w:tblCellMar>
        <w:top w:w="41.0" w:type="dxa"/>
        <w:left w:w="827.0" w:type="dxa"/>
        <w:right w:w="115.0" w:type="dxa"/>
      </w:tblCellMar>
    </w:tblPr>
  </w:style>
  <w:style w:type="table" w:styleId="85" w:customStyle="1">
    <w:name w:val="85"/>
    <w:basedOn w:val="TableNormal4"/>
    <w:tblPr>
      <w:tblStyleRowBandSize w:val="1"/>
      <w:tblStyleColBandSize w:val="1"/>
      <w:tblCellMar>
        <w:top w:w="41.0" w:type="dxa"/>
        <w:left w:w="827.0" w:type="dxa"/>
        <w:right w:w="115.0" w:type="dxa"/>
      </w:tblCellMar>
    </w:tblPr>
  </w:style>
  <w:style w:type="table" w:styleId="84" w:customStyle="1">
    <w:name w:val="84"/>
    <w:basedOn w:val="TableNormal4"/>
    <w:tblPr>
      <w:tblStyleRowBandSize w:val="1"/>
      <w:tblStyleColBandSize w:val="1"/>
      <w:tblCellMar>
        <w:top w:w="41.0" w:type="dxa"/>
        <w:left w:w="827.0" w:type="dxa"/>
        <w:right w:w="115.0" w:type="dxa"/>
      </w:tblCellMar>
    </w:tblPr>
  </w:style>
  <w:style w:type="table" w:styleId="83" w:customStyle="1">
    <w:name w:val="83"/>
    <w:basedOn w:val="TableNormal4"/>
    <w:tblPr>
      <w:tblStyleRowBandSize w:val="1"/>
      <w:tblStyleColBandSize w:val="1"/>
      <w:tblCellMar>
        <w:top w:w="41.0" w:type="dxa"/>
        <w:left w:w="827.0" w:type="dxa"/>
        <w:right w:w="115.0" w:type="dxa"/>
      </w:tblCellMar>
    </w:tblPr>
  </w:style>
  <w:style w:type="table" w:styleId="82" w:customStyle="1">
    <w:name w:val="82"/>
    <w:basedOn w:val="TableNormal4"/>
    <w:tblPr>
      <w:tblStyleRowBandSize w:val="1"/>
      <w:tblStyleColBandSize w:val="1"/>
      <w:tblCellMar>
        <w:top w:w="41.0" w:type="dxa"/>
        <w:left w:w="827.0" w:type="dxa"/>
        <w:right w:w="115.0" w:type="dxa"/>
      </w:tblCellMar>
    </w:tblPr>
  </w:style>
  <w:style w:type="table" w:styleId="81" w:customStyle="1">
    <w:name w:val="81"/>
    <w:basedOn w:val="TableNormal4"/>
    <w:tblPr>
      <w:tblStyleRowBandSize w:val="1"/>
      <w:tblStyleColBandSize w:val="1"/>
      <w:tblCellMar>
        <w:top w:w="41.0" w:type="dxa"/>
        <w:left w:w="827.0" w:type="dxa"/>
        <w:right w:w="115.0" w:type="dxa"/>
      </w:tblCellMar>
    </w:tblPr>
  </w:style>
  <w:style w:type="table" w:styleId="80" w:customStyle="1">
    <w:name w:val="80"/>
    <w:basedOn w:val="TableNormal4"/>
    <w:tblPr>
      <w:tblStyleRowBandSize w:val="1"/>
      <w:tblStyleColBandSize w:val="1"/>
      <w:tblCellMar>
        <w:top w:w="41.0" w:type="dxa"/>
        <w:left w:w="827.0" w:type="dxa"/>
        <w:right w:w="115.0" w:type="dxa"/>
      </w:tblCellMar>
    </w:tblPr>
  </w:style>
  <w:style w:type="table" w:styleId="79" w:customStyle="1">
    <w:name w:val="79"/>
    <w:basedOn w:val="TableNormal4"/>
    <w:tblPr>
      <w:tblStyleRowBandSize w:val="1"/>
      <w:tblStyleColBandSize w:val="1"/>
      <w:tblCellMar>
        <w:top w:w="41.0" w:type="dxa"/>
        <w:left w:w="827.0" w:type="dxa"/>
        <w:right w:w="115.0" w:type="dxa"/>
      </w:tblCellMar>
    </w:tblPr>
  </w:style>
  <w:style w:type="table" w:styleId="78" w:customStyle="1">
    <w:name w:val="78"/>
    <w:basedOn w:val="TableNormal4"/>
    <w:tblPr>
      <w:tblStyleRowBandSize w:val="1"/>
      <w:tblStyleColBandSize w:val="1"/>
      <w:tblCellMar>
        <w:top w:w="41.0" w:type="dxa"/>
        <w:left w:w="827.0" w:type="dxa"/>
        <w:right w:w="115.0" w:type="dxa"/>
      </w:tblCellMar>
    </w:tblPr>
  </w:style>
  <w:style w:type="table" w:styleId="77" w:customStyle="1">
    <w:name w:val="77"/>
    <w:basedOn w:val="TableNormal4"/>
    <w:tblPr>
      <w:tblStyleRowBandSize w:val="1"/>
      <w:tblStyleColBandSize w:val="1"/>
      <w:tblCellMar>
        <w:top w:w="41.0" w:type="dxa"/>
        <w:left w:w="827.0" w:type="dxa"/>
        <w:right w:w="115.0" w:type="dxa"/>
      </w:tblCellMar>
    </w:tblPr>
  </w:style>
  <w:style w:type="table" w:styleId="76" w:customStyle="1">
    <w:name w:val="76"/>
    <w:basedOn w:val="TableNormal4"/>
    <w:tblPr>
      <w:tblStyleRowBandSize w:val="1"/>
      <w:tblStyleColBandSize w:val="1"/>
      <w:tblCellMar>
        <w:top w:w="41.0" w:type="dxa"/>
        <w:left w:w="827.0" w:type="dxa"/>
        <w:right w:w="115.0" w:type="dxa"/>
      </w:tblCellMar>
    </w:tblPr>
  </w:style>
  <w:style w:type="table" w:styleId="75" w:customStyle="1">
    <w:name w:val="75"/>
    <w:basedOn w:val="TableNormal4"/>
    <w:tblPr>
      <w:tblStyleRowBandSize w:val="1"/>
      <w:tblStyleColBandSize w:val="1"/>
      <w:tblCellMar>
        <w:top w:w="41.0" w:type="dxa"/>
        <w:left w:w="827.0" w:type="dxa"/>
        <w:right w:w="115.0" w:type="dxa"/>
      </w:tblCellMar>
    </w:tblPr>
  </w:style>
  <w:style w:type="table" w:styleId="74" w:customStyle="1">
    <w:name w:val="74"/>
    <w:basedOn w:val="TableNormal4"/>
    <w:tblPr>
      <w:tblStyleRowBandSize w:val="1"/>
      <w:tblStyleColBandSize w:val="1"/>
      <w:tblCellMar>
        <w:top w:w="41.0" w:type="dxa"/>
        <w:left w:w="827.0" w:type="dxa"/>
        <w:right w:w="115.0" w:type="dxa"/>
      </w:tblCellMar>
    </w:tblPr>
  </w:style>
  <w:style w:type="table" w:styleId="73" w:customStyle="1">
    <w:name w:val="73"/>
    <w:basedOn w:val="TableNormal4"/>
    <w:tblPr>
      <w:tblStyleRowBandSize w:val="1"/>
      <w:tblStyleColBandSize w:val="1"/>
      <w:tblCellMar>
        <w:top w:w="41.0" w:type="dxa"/>
        <w:left w:w="827.0" w:type="dxa"/>
        <w:right w:w="115.0" w:type="dxa"/>
      </w:tblCellMar>
    </w:tblPr>
  </w:style>
  <w:style w:type="table" w:styleId="72" w:customStyle="1">
    <w:name w:val="72"/>
    <w:basedOn w:val="TableNormal4"/>
    <w:tblPr>
      <w:tblStyleRowBandSize w:val="1"/>
      <w:tblStyleColBandSize w:val="1"/>
      <w:tblCellMar>
        <w:top w:w="41.0" w:type="dxa"/>
        <w:left w:w="827.0" w:type="dxa"/>
        <w:right w:w="115.0" w:type="dxa"/>
      </w:tblCellMar>
    </w:tblPr>
  </w:style>
  <w:style w:type="table" w:styleId="71" w:customStyle="1">
    <w:name w:val="71"/>
    <w:basedOn w:val="TableNormal4"/>
    <w:tblPr>
      <w:tblStyleRowBandSize w:val="1"/>
      <w:tblStyleColBandSize w:val="1"/>
      <w:tblCellMar>
        <w:top w:w="41.0" w:type="dxa"/>
        <w:left w:w="827.0" w:type="dxa"/>
        <w:right w:w="115.0" w:type="dxa"/>
      </w:tblCellMar>
    </w:tblPr>
  </w:style>
  <w:style w:type="table" w:styleId="70" w:customStyle="1">
    <w:name w:val="70"/>
    <w:basedOn w:val="TableNormal4"/>
    <w:tblPr>
      <w:tblStyleRowBandSize w:val="1"/>
      <w:tblStyleColBandSize w:val="1"/>
      <w:tblCellMar>
        <w:top w:w="41.0" w:type="dxa"/>
        <w:left w:w="827.0" w:type="dxa"/>
        <w:right w:w="115.0" w:type="dxa"/>
      </w:tblCellMar>
    </w:tblPr>
  </w:style>
  <w:style w:type="table" w:styleId="69" w:customStyle="1">
    <w:name w:val="69"/>
    <w:basedOn w:val="TableNormal4"/>
    <w:tblPr>
      <w:tblStyleRowBandSize w:val="1"/>
      <w:tblStyleColBandSize w:val="1"/>
      <w:tblCellMar>
        <w:top w:w="41.0" w:type="dxa"/>
        <w:left w:w="827.0" w:type="dxa"/>
        <w:right w:w="115.0" w:type="dxa"/>
      </w:tblCellMar>
    </w:tblPr>
  </w:style>
  <w:style w:type="table" w:styleId="68" w:customStyle="1">
    <w:name w:val="68"/>
    <w:basedOn w:val="TableNormal4"/>
    <w:tblPr>
      <w:tblStyleRowBandSize w:val="1"/>
      <w:tblStyleColBandSize w:val="1"/>
      <w:tblCellMar>
        <w:top w:w="41.0" w:type="dxa"/>
        <w:left w:w="827.0" w:type="dxa"/>
        <w:right w:w="115.0" w:type="dxa"/>
      </w:tblCellMar>
    </w:tblPr>
  </w:style>
  <w:style w:type="table" w:styleId="67" w:customStyle="1">
    <w:name w:val="67"/>
    <w:basedOn w:val="TableNormal4"/>
    <w:tblPr>
      <w:tblStyleRowBandSize w:val="1"/>
      <w:tblStyleColBandSize w:val="1"/>
      <w:tblCellMar>
        <w:top w:w="41.0" w:type="dxa"/>
        <w:left w:w="827.0" w:type="dxa"/>
        <w:right w:w="115.0" w:type="dxa"/>
      </w:tblCellMar>
    </w:tblPr>
  </w:style>
  <w:style w:type="table" w:styleId="66" w:customStyle="1">
    <w:name w:val="66"/>
    <w:basedOn w:val="TableNormal4"/>
    <w:tblPr>
      <w:tblStyleRowBandSize w:val="1"/>
      <w:tblStyleColBandSize w:val="1"/>
      <w:tblCellMar>
        <w:top w:w="41.0" w:type="dxa"/>
        <w:left w:w="827.0" w:type="dxa"/>
        <w:right w:w="115.0" w:type="dxa"/>
      </w:tblCellMar>
    </w:tblPr>
  </w:style>
  <w:style w:type="table" w:styleId="65" w:customStyle="1">
    <w:name w:val="65"/>
    <w:basedOn w:val="TableNormal4"/>
    <w:tblPr>
      <w:tblStyleRowBandSize w:val="1"/>
      <w:tblStyleColBandSize w:val="1"/>
      <w:tblCellMar>
        <w:top w:w="41.0" w:type="dxa"/>
        <w:left w:w="827.0" w:type="dxa"/>
        <w:right w:w="115.0" w:type="dxa"/>
      </w:tblCellMar>
    </w:tblPr>
  </w:style>
  <w:style w:type="table" w:styleId="64" w:customStyle="1">
    <w:name w:val="64"/>
    <w:basedOn w:val="TableNormal4"/>
    <w:tblPr>
      <w:tblStyleRowBandSize w:val="1"/>
      <w:tblStyleColBandSize w:val="1"/>
      <w:tblCellMar>
        <w:top w:w="41.0" w:type="dxa"/>
        <w:left w:w="827.0" w:type="dxa"/>
        <w:right w:w="115.0" w:type="dxa"/>
      </w:tblCellMar>
    </w:tblPr>
  </w:style>
  <w:style w:type="table" w:styleId="63" w:customStyle="1">
    <w:name w:val="63"/>
    <w:basedOn w:val="TableNormal4"/>
    <w:tblPr>
      <w:tblStyleRowBandSize w:val="1"/>
      <w:tblStyleColBandSize w:val="1"/>
      <w:tblCellMar>
        <w:top w:w="41.0" w:type="dxa"/>
        <w:left w:w="827.0" w:type="dxa"/>
        <w:right w:w="115.0" w:type="dxa"/>
      </w:tblCellMar>
    </w:tblPr>
  </w:style>
  <w:style w:type="table" w:styleId="62" w:customStyle="1">
    <w:name w:val="62"/>
    <w:basedOn w:val="TableNormal7"/>
    <w:tblPr>
      <w:tblStyleRowBandSize w:val="1"/>
      <w:tblStyleColBandSize w:val="1"/>
      <w:tblCellMar>
        <w:top w:w="41.0" w:type="dxa"/>
        <w:left w:w="827.0" w:type="dxa"/>
        <w:right w:w="115.0" w:type="dxa"/>
      </w:tblCellMar>
    </w:tblPr>
  </w:style>
  <w:style w:type="table" w:styleId="61" w:customStyle="1">
    <w:name w:val="61"/>
    <w:basedOn w:val="TableNormal7"/>
    <w:tblPr>
      <w:tblStyleRowBandSize w:val="1"/>
      <w:tblStyleColBandSize w:val="1"/>
      <w:tblCellMar>
        <w:top w:w="41.0" w:type="dxa"/>
        <w:left w:w="827.0" w:type="dxa"/>
        <w:right w:w="115.0" w:type="dxa"/>
      </w:tblCellMar>
    </w:tblPr>
  </w:style>
  <w:style w:type="table" w:styleId="60" w:customStyle="1">
    <w:name w:val="60"/>
    <w:basedOn w:val="TableNormal7"/>
    <w:tblPr>
      <w:tblStyleRowBandSize w:val="1"/>
      <w:tblStyleColBandSize w:val="1"/>
      <w:tblCellMar>
        <w:top w:w="41.0" w:type="dxa"/>
        <w:left w:w="827.0" w:type="dxa"/>
        <w:right w:w="115.0" w:type="dxa"/>
      </w:tblCellMar>
    </w:tblPr>
  </w:style>
  <w:style w:type="table" w:styleId="59" w:customStyle="1">
    <w:name w:val="59"/>
    <w:basedOn w:val="TableNormal7"/>
    <w:tblPr>
      <w:tblStyleRowBandSize w:val="1"/>
      <w:tblStyleColBandSize w:val="1"/>
      <w:tblCellMar>
        <w:top w:w="41.0" w:type="dxa"/>
        <w:left w:w="827.0" w:type="dxa"/>
        <w:right w:w="115.0" w:type="dxa"/>
      </w:tblCellMar>
    </w:tblPr>
  </w:style>
  <w:style w:type="table" w:styleId="58" w:customStyle="1">
    <w:name w:val="58"/>
    <w:basedOn w:val="TableNormal7"/>
    <w:tblPr>
      <w:tblStyleRowBandSize w:val="1"/>
      <w:tblStyleColBandSize w:val="1"/>
      <w:tblCellMar>
        <w:top w:w="41.0" w:type="dxa"/>
        <w:left w:w="827.0" w:type="dxa"/>
        <w:right w:w="115.0" w:type="dxa"/>
      </w:tblCellMar>
    </w:tblPr>
  </w:style>
  <w:style w:type="table" w:styleId="57" w:customStyle="1">
    <w:name w:val="57"/>
    <w:basedOn w:val="TableNormal7"/>
    <w:tblPr>
      <w:tblStyleRowBandSize w:val="1"/>
      <w:tblStyleColBandSize w:val="1"/>
      <w:tblCellMar>
        <w:top w:w="41.0" w:type="dxa"/>
        <w:left w:w="827.0" w:type="dxa"/>
        <w:right w:w="115.0" w:type="dxa"/>
      </w:tblCellMar>
    </w:tblPr>
  </w:style>
  <w:style w:type="table" w:styleId="56" w:customStyle="1">
    <w:name w:val="56"/>
    <w:basedOn w:val="TableNormal7"/>
    <w:tblPr>
      <w:tblStyleRowBandSize w:val="1"/>
      <w:tblStyleColBandSize w:val="1"/>
      <w:tblCellMar>
        <w:top w:w="41.0" w:type="dxa"/>
        <w:left w:w="827.0" w:type="dxa"/>
        <w:right w:w="115.0" w:type="dxa"/>
      </w:tblCellMar>
    </w:tblPr>
  </w:style>
  <w:style w:type="table" w:styleId="55" w:customStyle="1">
    <w:name w:val="55"/>
    <w:basedOn w:val="TableNormal7"/>
    <w:tblPr>
      <w:tblStyleRowBandSize w:val="1"/>
      <w:tblStyleColBandSize w:val="1"/>
      <w:tblCellMar>
        <w:top w:w="41.0" w:type="dxa"/>
        <w:left w:w="827.0" w:type="dxa"/>
        <w:right w:w="115.0" w:type="dxa"/>
      </w:tblCellMar>
    </w:tblPr>
  </w:style>
  <w:style w:type="table" w:styleId="54" w:customStyle="1">
    <w:name w:val="54"/>
    <w:basedOn w:val="TableNormal7"/>
    <w:tblPr>
      <w:tblStyleRowBandSize w:val="1"/>
      <w:tblStyleColBandSize w:val="1"/>
      <w:tblCellMar>
        <w:top w:w="41.0" w:type="dxa"/>
        <w:left w:w="827.0" w:type="dxa"/>
        <w:right w:w="115.0" w:type="dxa"/>
      </w:tblCellMar>
    </w:tblPr>
  </w:style>
  <w:style w:type="table" w:styleId="53" w:customStyle="1">
    <w:name w:val="53"/>
    <w:basedOn w:val="TableNormal7"/>
    <w:tblPr>
      <w:tblStyleRowBandSize w:val="1"/>
      <w:tblStyleColBandSize w:val="1"/>
      <w:tblCellMar>
        <w:top w:w="41.0" w:type="dxa"/>
        <w:left w:w="827.0" w:type="dxa"/>
        <w:right w:w="115.0" w:type="dxa"/>
      </w:tblCellMar>
    </w:tblPr>
  </w:style>
  <w:style w:type="table" w:styleId="52" w:customStyle="1">
    <w:name w:val="52"/>
    <w:basedOn w:val="TableNormal7"/>
    <w:tblPr>
      <w:tblStyleRowBandSize w:val="1"/>
      <w:tblStyleColBandSize w:val="1"/>
      <w:tblCellMar>
        <w:top w:w="41.0" w:type="dxa"/>
        <w:left w:w="827.0" w:type="dxa"/>
        <w:right w:w="115.0" w:type="dxa"/>
      </w:tblCellMar>
    </w:tblPr>
  </w:style>
  <w:style w:type="table" w:styleId="51" w:customStyle="1">
    <w:name w:val="51"/>
    <w:basedOn w:val="TableNormal7"/>
    <w:tblPr>
      <w:tblStyleRowBandSize w:val="1"/>
      <w:tblStyleColBandSize w:val="1"/>
      <w:tblCellMar>
        <w:top w:w="41.0" w:type="dxa"/>
        <w:left w:w="827.0" w:type="dxa"/>
        <w:right w:w="115.0" w:type="dxa"/>
      </w:tblCellMar>
    </w:tblPr>
  </w:style>
  <w:style w:type="table" w:styleId="50" w:customStyle="1">
    <w:name w:val="50"/>
    <w:basedOn w:val="TableNormal7"/>
    <w:tblPr>
      <w:tblStyleRowBandSize w:val="1"/>
      <w:tblStyleColBandSize w:val="1"/>
      <w:tblCellMar>
        <w:top w:w="41.0" w:type="dxa"/>
        <w:left w:w="827.0" w:type="dxa"/>
        <w:right w:w="115.0" w:type="dxa"/>
      </w:tblCellMar>
    </w:tblPr>
  </w:style>
  <w:style w:type="table" w:styleId="49" w:customStyle="1">
    <w:name w:val="49"/>
    <w:basedOn w:val="TableNormal8"/>
    <w:tblPr>
      <w:tblStyleRowBandSize w:val="1"/>
      <w:tblStyleColBandSize w:val="1"/>
      <w:tblCellMar>
        <w:top w:w="41.0" w:type="dxa"/>
        <w:left w:w="827.0" w:type="dxa"/>
        <w:right w:w="115.0" w:type="dxa"/>
      </w:tblCellMar>
    </w:tblPr>
  </w:style>
  <w:style w:type="table" w:styleId="48" w:customStyle="1">
    <w:name w:val="48"/>
    <w:basedOn w:val="TableNormal8"/>
    <w:tblPr>
      <w:tblStyleRowBandSize w:val="1"/>
      <w:tblStyleColBandSize w:val="1"/>
      <w:tblCellMar>
        <w:top w:w="41.0" w:type="dxa"/>
        <w:left w:w="827.0" w:type="dxa"/>
        <w:right w:w="115.0" w:type="dxa"/>
      </w:tblCellMar>
    </w:tblPr>
  </w:style>
  <w:style w:type="table" w:styleId="47" w:customStyle="1">
    <w:name w:val="47"/>
    <w:basedOn w:val="TableNormal8"/>
    <w:tblPr>
      <w:tblStyleRowBandSize w:val="1"/>
      <w:tblStyleColBandSize w:val="1"/>
      <w:tblCellMar>
        <w:top w:w="41.0" w:type="dxa"/>
        <w:left w:w="827.0" w:type="dxa"/>
        <w:right w:w="115.0" w:type="dxa"/>
      </w:tblCellMar>
    </w:tblPr>
  </w:style>
  <w:style w:type="table" w:styleId="46" w:customStyle="1">
    <w:name w:val="46"/>
    <w:basedOn w:val="TableNormal8"/>
    <w:tblPr>
      <w:tblStyleRowBandSize w:val="1"/>
      <w:tblStyleColBandSize w:val="1"/>
      <w:tblCellMar>
        <w:top w:w="41.0" w:type="dxa"/>
        <w:left w:w="827.0" w:type="dxa"/>
        <w:right w:w="115.0" w:type="dxa"/>
      </w:tblCellMar>
    </w:tblPr>
  </w:style>
  <w:style w:type="table" w:styleId="45" w:customStyle="1">
    <w:name w:val="45"/>
    <w:basedOn w:val="TableNormal8"/>
    <w:tblPr>
      <w:tblStyleRowBandSize w:val="1"/>
      <w:tblStyleColBandSize w:val="1"/>
      <w:tblCellMar>
        <w:top w:w="41.0" w:type="dxa"/>
        <w:left w:w="827.0" w:type="dxa"/>
        <w:right w:w="115.0" w:type="dxa"/>
      </w:tblCellMar>
    </w:tblPr>
  </w:style>
  <w:style w:type="table" w:styleId="44" w:customStyle="1">
    <w:name w:val="44"/>
    <w:basedOn w:val="TableNormal8"/>
    <w:tblPr>
      <w:tblStyleRowBandSize w:val="1"/>
      <w:tblStyleColBandSize w:val="1"/>
      <w:tblCellMar>
        <w:top w:w="41.0" w:type="dxa"/>
        <w:left w:w="827.0" w:type="dxa"/>
        <w:right w:w="115.0" w:type="dxa"/>
      </w:tblCellMar>
    </w:tblPr>
  </w:style>
  <w:style w:type="table" w:styleId="43" w:customStyle="1">
    <w:name w:val="43"/>
    <w:basedOn w:val="TableNormal8"/>
    <w:tblPr>
      <w:tblStyleRowBandSize w:val="1"/>
      <w:tblStyleColBandSize w:val="1"/>
      <w:tblCellMar>
        <w:top w:w="41.0" w:type="dxa"/>
        <w:left w:w="827.0" w:type="dxa"/>
        <w:right w:w="115.0" w:type="dxa"/>
      </w:tblCellMar>
    </w:tblPr>
  </w:style>
  <w:style w:type="table" w:styleId="42" w:customStyle="1">
    <w:name w:val="42"/>
    <w:basedOn w:val="TableNormal8"/>
    <w:tblPr>
      <w:tblStyleRowBandSize w:val="1"/>
      <w:tblStyleColBandSize w:val="1"/>
      <w:tblCellMar>
        <w:top w:w="41.0" w:type="dxa"/>
        <w:left w:w="827.0" w:type="dxa"/>
        <w:right w:w="115.0" w:type="dxa"/>
      </w:tblCellMar>
    </w:tblPr>
  </w:style>
  <w:style w:type="table" w:styleId="41" w:customStyle="1">
    <w:name w:val="41"/>
    <w:basedOn w:val="TableNormal8"/>
    <w:tblPr>
      <w:tblStyleRowBandSize w:val="1"/>
      <w:tblStyleColBandSize w:val="1"/>
      <w:tblCellMar>
        <w:top w:w="41.0" w:type="dxa"/>
        <w:left w:w="827.0" w:type="dxa"/>
        <w:right w:w="115.0" w:type="dxa"/>
      </w:tblCellMar>
    </w:tblPr>
  </w:style>
  <w:style w:type="table" w:styleId="40" w:customStyle="1">
    <w:name w:val="40"/>
    <w:basedOn w:val="TableNormal8"/>
    <w:tblPr>
      <w:tblStyleRowBandSize w:val="1"/>
      <w:tblStyleColBandSize w:val="1"/>
      <w:tblCellMar>
        <w:top w:w="41.0" w:type="dxa"/>
        <w:left w:w="827.0" w:type="dxa"/>
        <w:right w:w="115.0" w:type="dxa"/>
      </w:tblCellMar>
    </w:tblPr>
  </w:style>
  <w:style w:type="table" w:styleId="39" w:customStyle="1">
    <w:name w:val="39"/>
    <w:basedOn w:val="TableNormal8"/>
    <w:tblPr>
      <w:tblStyleRowBandSize w:val="1"/>
      <w:tblStyleColBandSize w:val="1"/>
      <w:tblCellMar>
        <w:top w:w="41.0" w:type="dxa"/>
        <w:left w:w="827.0" w:type="dxa"/>
        <w:right w:w="115.0" w:type="dxa"/>
      </w:tblCellMar>
    </w:tblPr>
  </w:style>
  <w:style w:type="table" w:styleId="38" w:customStyle="1">
    <w:name w:val="38"/>
    <w:basedOn w:val="TableNormal8"/>
    <w:tblPr>
      <w:tblStyleRowBandSize w:val="1"/>
      <w:tblStyleColBandSize w:val="1"/>
      <w:tblCellMar>
        <w:top w:w="41.0" w:type="dxa"/>
        <w:left w:w="827.0" w:type="dxa"/>
        <w:right w:w="115.0" w:type="dxa"/>
      </w:tblCellMar>
    </w:tblPr>
  </w:style>
  <w:style w:type="table" w:styleId="37" w:customStyle="1">
    <w:name w:val="37"/>
    <w:basedOn w:val="TableNormal8"/>
    <w:tblPr>
      <w:tblStyleRowBandSize w:val="1"/>
      <w:tblStyleColBandSize w:val="1"/>
      <w:tblCellMar>
        <w:top w:w="41.0" w:type="dxa"/>
        <w:left w:w="827.0" w:type="dxa"/>
        <w:right w:w="115.0" w:type="dxa"/>
      </w:tblCellMar>
    </w:tblPr>
  </w:style>
  <w:style w:type="table" w:styleId="36" w:customStyle="1">
    <w:name w:val="36"/>
    <w:basedOn w:val="TableNormal8"/>
    <w:tblPr>
      <w:tblStyleRowBandSize w:val="1"/>
      <w:tblStyleColBandSize w:val="1"/>
      <w:tblCellMar>
        <w:top w:w="41.0" w:type="dxa"/>
        <w:left w:w="827.0" w:type="dxa"/>
        <w:right w:w="115.0" w:type="dxa"/>
      </w:tblCellMar>
    </w:tblPr>
  </w:style>
  <w:style w:type="table" w:styleId="35" w:customStyle="1">
    <w:name w:val="35"/>
    <w:basedOn w:val="TableNormal8"/>
    <w:tblPr>
      <w:tblStyleRowBandSize w:val="1"/>
      <w:tblStyleColBandSize w:val="1"/>
      <w:tblCellMar>
        <w:top w:w="41.0" w:type="dxa"/>
        <w:left w:w="827.0" w:type="dxa"/>
        <w:right w:w="115.0" w:type="dxa"/>
      </w:tblCellMar>
    </w:tblPr>
  </w:style>
  <w:style w:type="table" w:styleId="34" w:customStyle="1">
    <w:name w:val="34"/>
    <w:basedOn w:val="TableNormal8"/>
    <w:tblPr>
      <w:tblStyleRowBandSize w:val="1"/>
      <w:tblStyleColBandSize w:val="1"/>
      <w:tblCellMar>
        <w:top w:w="41.0" w:type="dxa"/>
        <w:left w:w="827.0" w:type="dxa"/>
        <w:right w:w="115.0" w:type="dxa"/>
      </w:tblCellMar>
    </w:tblPr>
  </w:style>
  <w:style w:type="table" w:styleId="33" w:customStyle="1">
    <w:name w:val="33"/>
    <w:basedOn w:val="TableNormal8"/>
    <w:tblPr>
      <w:tblStyleRowBandSize w:val="1"/>
      <w:tblStyleColBandSize w:val="1"/>
      <w:tblCellMar>
        <w:top w:w="41.0" w:type="dxa"/>
        <w:left w:w="827.0" w:type="dxa"/>
        <w:right w:w="115.0" w:type="dxa"/>
      </w:tblCellMar>
    </w:tblPr>
  </w:style>
  <w:style w:type="table" w:styleId="32" w:customStyle="1">
    <w:name w:val="32"/>
    <w:basedOn w:val="TableNormal8"/>
    <w:tblPr>
      <w:tblStyleRowBandSize w:val="1"/>
      <w:tblStyleColBandSize w:val="1"/>
      <w:tblCellMar>
        <w:top w:w="41.0" w:type="dxa"/>
        <w:left w:w="827.0" w:type="dxa"/>
        <w:right w:w="115.0" w:type="dxa"/>
      </w:tblCellMar>
    </w:tblPr>
  </w:style>
  <w:style w:type="table" w:styleId="31" w:customStyle="1">
    <w:name w:val="31"/>
    <w:basedOn w:val="TableNormal8"/>
    <w:tblPr>
      <w:tblStyleRowBandSize w:val="1"/>
      <w:tblStyleColBandSize w:val="1"/>
      <w:tblCellMar>
        <w:top w:w="41.0" w:type="dxa"/>
        <w:left w:w="827.0" w:type="dxa"/>
        <w:right w:w="115.0" w:type="dxa"/>
      </w:tblCellMar>
    </w:tblPr>
  </w:style>
  <w:style w:type="table" w:styleId="30" w:customStyle="1">
    <w:name w:val="30"/>
    <w:basedOn w:val="TableNormal8"/>
    <w:tblPr>
      <w:tblStyleRowBandSize w:val="1"/>
      <w:tblStyleColBandSize w:val="1"/>
      <w:tblCellMar>
        <w:top w:w="41.0" w:type="dxa"/>
        <w:left w:w="827.0" w:type="dxa"/>
        <w:right w:w="115.0" w:type="dxa"/>
      </w:tblCellMar>
    </w:tblPr>
  </w:style>
  <w:style w:type="table" w:styleId="29" w:customStyle="1">
    <w:name w:val="29"/>
    <w:basedOn w:val="TableNormal8"/>
    <w:tblPr>
      <w:tblStyleRowBandSize w:val="1"/>
      <w:tblStyleColBandSize w:val="1"/>
      <w:tblCellMar>
        <w:top w:w="41.0" w:type="dxa"/>
        <w:left w:w="827.0" w:type="dxa"/>
        <w:right w:w="115.0" w:type="dxa"/>
      </w:tblCellMar>
    </w:tblPr>
  </w:style>
  <w:style w:type="table" w:styleId="28" w:customStyle="1">
    <w:name w:val="28"/>
    <w:basedOn w:val="TableNormal8"/>
    <w:tblPr>
      <w:tblStyleRowBandSize w:val="1"/>
      <w:tblStyleColBandSize w:val="1"/>
      <w:tblCellMar>
        <w:top w:w="41.0" w:type="dxa"/>
        <w:left w:w="827.0" w:type="dxa"/>
        <w:right w:w="115.0" w:type="dxa"/>
      </w:tblCellMar>
    </w:tblPr>
  </w:style>
  <w:style w:type="table" w:styleId="27" w:customStyle="1">
    <w:name w:val="27"/>
    <w:basedOn w:val="TableNormal8"/>
    <w:tblPr>
      <w:tblStyleRowBandSize w:val="1"/>
      <w:tblStyleColBandSize w:val="1"/>
      <w:tblCellMar>
        <w:top w:w="41.0" w:type="dxa"/>
        <w:left w:w="827.0" w:type="dxa"/>
        <w:right w:w="115.0" w:type="dxa"/>
      </w:tblCellMar>
    </w:tblPr>
  </w:style>
  <w:style w:type="table" w:styleId="26" w:customStyle="1">
    <w:name w:val="26"/>
    <w:basedOn w:val="TableNormal8"/>
    <w:tblPr>
      <w:tblStyleRowBandSize w:val="1"/>
      <w:tblStyleColBandSize w:val="1"/>
      <w:tblCellMar>
        <w:top w:w="41.0" w:type="dxa"/>
        <w:left w:w="827.0" w:type="dxa"/>
        <w:right w:w="115.0" w:type="dxa"/>
      </w:tblCellMar>
    </w:tblPr>
  </w:style>
  <w:style w:type="table" w:styleId="25" w:customStyle="1">
    <w:name w:val="25"/>
    <w:basedOn w:val="TableNormal8"/>
    <w:tblPr>
      <w:tblStyleRowBandSize w:val="1"/>
      <w:tblStyleColBandSize w:val="1"/>
      <w:tblCellMar>
        <w:top w:w="41.0" w:type="dxa"/>
        <w:left w:w="827.0" w:type="dxa"/>
        <w:right w:w="115.0" w:type="dxa"/>
      </w:tblCellMar>
    </w:tblPr>
  </w:style>
  <w:style w:type="table" w:styleId="24" w:customStyle="1">
    <w:name w:val="24"/>
    <w:basedOn w:val="TableNormal10"/>
    <w:tblPr>
      <w:tblStyleRowBandSize w:val="1"/>
      <w:tblStyleColBandSize w:val="1"/>
      <w:tblCellMar>
        <w:top w:w="41.0" w:type="dxa"/>
        <w:left w:w="827.0" w:type="dxa"/>
        <w:right w:w="115.0" w:type="dxa"/>
      </w:tblCellMar>
    </w:tblPr>
  </w:style>
  <w:style w:type="table" w:styleId="23" w:customStyle="1">
    <w:name w:val="23"/>
    <w:basedOn w:val="TableNormal10"/>
    <w:tblPr>
      <w:tblStyleRowBandSize w:val="1"/>
      <w:tblStyleColBandSize w:val="1"/>
      <w:tblCellMar>
        <w:top w:w="41.0" w:type="dxa"/>
        <w:left w:w="827.0" w:type="dxa"/>
        <w:right w:w="115.0" w:type="dxa"/>
      </w:tblCellMar>
    </w:tblPr>
  </w:style>
  <w:style w:type="table" w:styleId="22" w:customStyle="1">
    <w:name w:val="22"/>
    <w:basedOn w:val="TableNormal10"/>
    <w:tblPr>
      <w:tblStyleRowBandSize w:val="1"/>
      <w:tblStyleColBandSize w:val="1"/>
      <w:tblCellMar>
        <w:top w:w="41.0" w:type="dxa"/>
        <w:left w:w="827.0" w:type="dxa"/>
        <w:right w:w="115.0" w:type="dxa"/>
      </w:tblCellMar>
    </w:tblPr>
  </w:style>
  <w:style w:type="table" w:styleId="21" w:customStyle="1">
    <w:name w:val="21"/>
    <w:basedOn w:val="TableNormal10"/>
    <w:tblPr>
      <w:tblStyleRowBandSize w:val="1"/>
      <w:tblStyleColBandSize w:val="1"/>
      <w:tblCellMar>
        <w:top w:w="41.0" w:type="dxa"/>
        <w:left w:w="827.0" w:type="dxa"/>
        <w:right w:w="115.0" w:type="dxa"/>
      </w:tblCellMar>
    </w:tblPr>
  </w:style>
  <w:style w:type="table" w:styleId="20" w:customStyle="1">
    <w:name w:val="20"/>
    <w:basedOn w:val="TableNormal10"/>
    <w:tblPr>
      <w:tblStyleRowBandSize w:val="1"/>
      <w:tblStyleColBandSize w:val="1"/>
      <w:tblCellMar>
        <w:top w:w="41.0" w:type="dxa"/>
        <w:left w:w="827.0" w:type="dxa"/>
        <w:right w:w="115.0" w:type="dxa"/>
      </w:tblCellMar>
    </w:tblPr>
  </w:style>
  <w:style w:type="table" w:styleId="19" w:customStyle="1">
    <w:name w:val="19"/>
    <w:basedOn w:val="TableNormal10"/>
    <w:tblPr>
      <w:tblStyleRowBandSize w:val="1"/>
      <w:tblStyleColBandSize w:val="1"/>
      <w:tblCellMar>
        <w:top w:w="41.0" w:type="dxa"/>
        <w:left w:w="827.0" w:type="dxa"/>
        <w:right w:w="115.0" w:type="dxa"/>
      </w:tblCellMar>
    </w:tblPr>
  </w:style>
  <w:style w:type="table" w:styleId="18" w:customStyle="1">
    <w:name w:val="18"/>
    <w:basedOn w:val="TableNormal10"/>
    <w:tblPr>
      <w:tblStyleRowBandSize w:val="1"/>
      <w:tblStyleColBandSize w:val="1"/>
      <w:tblCellMar>
        <w:top w:w="41.0" w:type="dxa"/>
        <w:left w:w="827.0" w:type="dxa"/>
        <w:right w:w="115.0" w:type="dxa"/>
      </w:tblCellMar>
    </w:tblPr>
  </w:style>
  <w:style w:type="table" w:styleId="17" w:customStyle="1">
    <w:name w:val="17"/>
    <w:basedOn w:val="TableNormal10"/>
    <w:tblPr>
      <w:tblStyleRowBandSize w:val="1"/>
      <w:tblStyleColBandSize w:val="1"/>
      <w:tblCellMar>
        <w:top w:w="41.0" w:type="dxa"/>
        <w:left w:w="827.0" w:type="dxa"/>
        <w:right w:w="115.0" w:type="dxa"/>
      </w:tblCellMar>
    </w:tblPr>
  </w:style>
  <w:style w:type="table" w:styleId="16" w:customStyle="1">
    <w:name w:val="16"/>
    <w:basedOn w:val="TableNormal10"/>
    <w:tblPr>
      <w:tblStyleRowBandSize w:val="1"/>
      <w:tblStyleColBandSize w:val="1"/>
      <w:tblCellMar>
        <w:top w:w="41.0" w:type="dxa"/>
        <w:left w:w="827.0" w:type="dxa"/>
        <w:right w:w="115.0" w:type="dxa"/>
      </w:tblCellMar>
    </w:tblPr>
  </w:style>
  <w:style w:type="table" w:styleId="15" w:customStyle="1">
    <w:name w:val="15"/>
    <w:basedOn w:val="TableNormal10"/>
    <w:tblPr>
      <w:tblStyleRowBandSize w:val="1"/>
      <w:tblStyleColBandSize w:val="1"/>
      <w:tblCellMar>
        <w:top w:w="41.0" w:type="dxa"/>
        <w:left w:w="827.0" w:type="dxa"/>
        <w:right w:w="115.0" w:type="dxa"/>
      </w:tblCellMar>
    </w:tblPr>
  </w:style>
  <w:style w:type="table" w:styleId="14" w:customStyle="1">
    <w:name w:val="14"/>
    <w:basedOn w:val="TableNormal10"/>
    <w:tblPr>
      <w:tblStyleRowBandSize w:val="1"/>
      <w:tblStyleColBandSize w:val="1"/>
      <w:tblCellMar>
        <w:top w:w="41.0" w:type="dxa"/>
        <w:left w:w="827.0" w:type="dxa"/>
        <w:right w:w="115.0" w:type="dxa"/>
      </w:tblCellMar>
    </w:tblPr>
  </w:style>
  <w:style w:type="table" w:styleId="13" w:customStyle="1">
    <w:name w:val="13"/>
    <w:basedOn w:val="TableNormal10"/>
    <w:tblPr>
      <w:tblStyleRowBandSize w:val="1"/>
      <w:tblStyleColBandSize w:val="1"/>
      <w:tblCellMar>
        <w:top w:w="41.0" w:type="dxa"/>
        <w:left w:w="827.0" w:type="dxa"/>
        <w:right w:w="115.0" w:type="dxa"/>
      </w:tblCellMar>
    </w:tblPr>
  </w:style>
  <w:style w:type="table" w:styleId="12" w:customStyle="1">
    <w:name w:val="12"/>
    <w:basedOn w:val="TableNormal10"/>
    <w:tblPr>
      <w:tblStyleRowBandSize w:val="1"/>
      <w:tblStyleColBandSize w:val="1"/>
      <w:tblCellMar>
        <w:top w:w="41.0" w:type="dxa"/>
        <w:left w:w="827.0" w:type="dxa"/>
        <w:right w:w="115.0" w:type="dxa"/>
      </w:tblCellMar>
    </w:tblPr>
  </w:style>
  <w:style w:type="table" w:styleId="11" w:customStyle="1">
    <w:name w:val="11"/>
    <w:basedOn w:val="TableNormal10"/>
    <w:tblPr>
      <w:tblStyleRowBandSize w:val="1"/>
      <w:tblStyleColBandSize w:val="1"/>
      <w:tblCellMar>
        <w:top w:w="41.0" w:type="dxa"/>
        <w:left w:w="827.0" w:type="dxa"/>
        <w:right w:w="115.0" w:type="dxa"/>
      </w:tblCellMar>
    </w:tblPr>
  </w:style>
  <w:style w:type="table" w:styleId="10" w:customStyle="1">
    <w:name w:val="10"/>
    <w:basedOn w:val="TableNormal10"/>
    <w:tblPr>
      <w:tblStyleRowBandSize w:val="1"/>
      <w:tblStyleColBandSize w:val="1"/>
      <w:tblCellMar>
        <w:top w:w="41.0" w:type="dxa"/>
        <w:left w:w="827.0" w:type="dxa"/>
        <w:right w:w="115.0" w:type="dxa"/>
      </w:tblCellMar>
    </w:tblPr>
  </w:style>
  <w:style w:type="table" w:styleId="9" w:customStyle="1">
    <w:name w:val="9"/>
    <w:basedOn w:val="TableNormal10"/>
    <w:tblPr>
      <w:tblStyleRowBandSize w:val="1"/>
      <w:tblStyleColBandSize w:val="1"/>
      <w:tblCellMar>
        <w:top w:w="41.0" w:type="dxa"/>
        <w:left w:w="827.0" w:type="dxa"/>
        <w:right w:w="115.0" w:type="dxa"/>
      </w:tblCellMar>
    </w:tblPr>
  </w:style>
  <w:style w:type="table" w:styleId="8" w:customStyle="1">
    <w:name w:val="8"/>
    <w:basedOn w:val="TableNormal10"/>
    <w:tblPr>
      <w:tblStyleRowBandSize w:val="1"/>
      <w:tblStyleColBandSize w:val="1"/>
      <w:tblCellMar>
        <w:top w:w="41.0" w:type="dxa"/>
        <w:left w:w="827.0" w:type="dxa"/>
        <w:right w:w="115.0" w:type="dxa"/>
      </w:tblCellMar>
    </w:tblPr>
  </w:style>
  <w:style w:type="table" w:styleId="7" w:customStyle="1">
    <w:name w:val="7"/>
    <w:basedOn w:val="TableNormal10"/>
    <w:tblPr>
      <w:tblStyleRowBandSize w:val="1"/>
      <w:tblStyleColBandSize w:val="1"/>
      <w:tblCellMar>
        <w:top w:w="41.0" w:type="dxa"/>
        <w:left w:w="827.0" w:type="dxa"/>
        <w:right w:w="115.0" w:type="dxa"/>
      </w:tblCellMar>
    </w:tblPr>
  </w:style>
  <w:style w:type="table" w:styleId="6" w:customStyle="1">
    <w:name w:val="6"/>
    <w:basedOn w:val="TableNormal10"/>
    <w:tblPr>
      <w:tblStyleRowBandSize w:val="1"/>
      <w:tblStyleColBandSize w:val="1"/>
      <w:tblCellMar>
        <w:top w:w="41.0" w:type="dxa"/>
        <w:left w:w="827.0" w:type="dxa"/>
        <w:right w:w="115.0" w:type="dxa"/>
      </w:tblCellMar>
    </w:tblPr>
  </w:style>
  <w:style w:type="table" w:styleId="5" w:customStyle="1">
    <w:name w:val="5"/>
    <w:basedOn w:val="TableNormal10"/>
    <w:tblPr>
      <w:tblStyleRowBandSize w:val="1"/>
      <w:tblStyleColBandSize w:val="1"/>
      <w:tblCellMar>
        <w:top w:w="41.0" w:type="dxa"/>
        <w:left w:w="827.0" w:type="dxa"/>
        <w:right w:w="115.0" w:type="dxa"/>
      </w:tblCellMar>
    </w:tblPr>
  </w:style>
  <w:style w:type="table" w:styleId="4" w:customStyle="1">
    <w:name w:val="4"/>
    <w:basedOn w:val="TableNormal10"/>
    <w:tblPr>
      <w:tblStyleRowBandSize w:val="1"/>
      <w:tblStyleColBandSize w:val="1"/>
      <w:tblCellMar>
        <w:top w:w="41.0" w:type="dxa"/>
        <w:left w:w="827.0" w:type="dxa"/>
        <w:right w:w="115.0" w:type="dxa"/>
      </w:tblCellMar>
    </w:tblPr>
  </w:style>
  <w:style w:type="table" w:styleId="3" w:customStyle="1">
    <w:name w:val="3"/>
    <w:basedOn w:val="TableNormal10"/>
    <w:tblPr>
      <w:tblStyleRowBandSize w:val="1"/>
      <w:tblStyleColBandSize w:val="1"/>
      <w:tblCellMar>
        <w:top w:w="41.0" w:type="dxa"/>
        <w:left w:w="827.0" w:type="dxa"/>
        <w:right w:w="115.0" w:type="dxa"/>
      </w:tblCellMar>
    </w:tblPr>
  </w:style>
  <w:style w:type="table" w:styleId="2" w:customStyle="1">
    <w:name w:val="2"/>
    <w:basedOn w:val="TableNormal10"/>
    <w:tblPr>
      <w:tblStyleRowBandSize w:val="1"/>
      <w:tblStyleColBandSize w:val="1"/>
      <w:tblCellMar>
        <w:top w:w="41.0" w:type="dxa"/>
        <w:left w:w="827.0" w:type="dxa"/>
        <w:right w:w="115.0" w:type="dxa"/>
      </w:tblCellMar>
    </w:tblPr>
  </w:style>
  <w:style w:type="table" w:styleId="1" w:customStyle="1">
    <w:name w:val="1"/>
    <w:basedOn w:val="TableNormal10"/>
    <w:tblPr>
      <w:tblStyleRowBandSize w:val="1"/>
      <w:tblStyleColBandSize w:val="1"/>
      <w:tblCellMar>
        <w:top w:w="41.0" w:type="dxa"/>
        <w:left w:w="827.0" w:type="dxa"/>
        <w:right w:w="115.0" w:type="dxa"/>
      </w:tblCellMar>
    </w:tblPr>
  </w:style>
  <w:style w:type="character" w:styleId="Mencinsinresolver">
    <w:name w:val="Unresolved Mention"/>
    <w:basedOn w:val="Fuentedeprrafopredeter"/>
    <w:uiPriority w:val="99"/>
    <w:semiHidden w:val="1"/>
    <w:unhideWhenUsed w:val="1"/>
    <w:rsid w:val="00C220CF"/>
    <w:rPr>
      <w:color w:val="605e5c"/>
      <w:shd w:color="auto" w:fill="e1dfdd" w:val="clear"/>
    </w:rPr>
  </w:style>
  <w:style w:type="character" w:styleId="Hipervnculovisitado">
    <w:name w:val="FollowedHyperlink"/>
    <w:basedOn w:val="Fuentedeprrafopredeter"/>
    <w:uiPriority w:val="99"/>
    <w:semiHidden w:val="1"/>
    <w:unhideWhenUsed w:val="1"/>
    <w:rsid w:val="00E80CF4"/>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41.0" w:type="dxa"/>
        <w:left w:w="827.0" w:type="dxa"/>
        <w:bottom w:w="0.0" w:type="dxa"/>
        <w:right w:w="115.0" w:type="dxa"/>
      </w:tblCellMar>
    </w:tblPr>
  </w:style>
  <w:style w:type="table" w:styleId="Table2">
    <w:basedOn w:val="TableNormal"/>
    <w:tblPr>
      <w:tblStyleRowBandSize w:val="1"/>
      <w:tblStyleColBandSize w:val="1"/>
      <w:tblCellMar>
        <w:top w:w="41.0" w:type="dxa"/>
        <w:left w:w="425.0" w:type="dxa"/>
        <w:bottom w:w="0.0" w:type="dxa"/>
        <w:right w:w="115.0" w:type="dxa"/>
      </w:tblCellMar>
    </w:tblPr>
  </w:style>
  <w:style w:type="table" w:styleId="Table3">
    <w:basedOn w:val="TableNormal"/>
    <w:tblPr>
      <w:tblStyleRowBandSize w:val="1"/>
      <w:tblStyleColBandSize w:val="1"/>
      <w:tblCellMar>
        <w:top w:w="41.0" w:type="dxa"/>
        <w:left w:w="827.0" w:type="dxa"/>
        <w:bottom w:w="0.0" w:type="dxa"/>
        <w:right w:w="115.0" w:type="dxa"/>
      </w:tblCellMar>
    </w:tblPr>
  </w:style>
  <w:style w:type="table" w:styleId="Table4">
    <w:basedOn w:val="TableNormal"/>
    <w:tblPr>
      <w:tblStyleRowBandSize w:val="1"/>
      <w:tblStyleColBandSize w:val="1"/>
      <w:tblCellMar>
        <w:top w:w="41.0" w:type="dxa"/>
        <w:left w:w="827.0" w:type="dxa"/>
        <w:bottom w:w="0.0" w:type="dxa"/>
        <w:right w:w="115.0" w:type="dxa"/>
      </w:tblCellMar>
    </w:tblPr>
  </w:style>
  <w:style w:type="table" w:styleId="Table5">
    <w:basedOn w:val="TableNormal"/>
    <w:tblPr>
      <w:tblStyleRowBandSize w:val="1"/>
      <w:tblStyleColBandSize w:val="1"/>
      <w:tblCellMar>
        <w:top w:w="41.0" w:type="dxa"/>
        <w:left w:w="827.0" w:type="dxa"/>
        <w:bottom w:w="0.0" w:type="dxa"/>
        <w:right w:w="115.0" w:type="dxa"/>
      </w:tblCellMar>
    </w:tblPr>
  </w:style>
  <w:style w:type="table" w:styleId="Table6">
    <w:basedOn w:val="TableNormal"/>
    <w:tblPr>
      <w:tblStyleRowBandSize w:val="1"/>
      <w:tblStyleColBandSize w:val="1"/>
      <w:tblCellMar>
        <w:top w:w="41.0" w:type="dxa"/>
        <w:left w:w="827.0" w:type="dxa"/>
        <w:bottom w:w="0.0" w:type="dxa"/>
        <w:right w:w="115.0" w:type="dxa"/>
      </w:tblCellMar>
    </w:tblPr>
  </w:style>
  <w:style w:type="table" w:styleId="Table7">
    <w:basedOn w:val="TableNormal"/>
    <w:tblPr>
      <w:tblStyleRowBandSize w:val="1"/>
      <w:tblStyleColBandSize w:val="1"/>
      <w:tblCellMar>
        <w:top w:w="41.0" w:type="dxa"/>
        <w:left w:w="827.0" w:type="dxa"/>
        <w:bottom w:w="0.0" w:type="dxa"/>
        <w:right w:w="115.0" w:type="dxa"/>
      </w:tblCellMar>
    </w:tblPr>
  </w:style>
  <w:style w:type="table" w:styleId="Table8">
    <w:basedOn w:val="TableNormal"/>
    <w:tblPr>
      <w:tblStyleRowBandSize w:val="1"/>
      <w:tblStyleColBandSize w:val="1"/>
      <w:tblCellMar>
        <w:top w:w="41.0" w:type="dxa"/>
        <w:left w:w="827.0" w:type="dxa"/>
        <w:bottom w:w="0.0" w:type="dxa"/>
        <w:right w:w="115.0" w:type="dxa"/>
      </w:tblCellMar>
    </w:tblPr>
  </w:style>
  <w:style w:type="table" w:styleId="Table9">
    <w:basedOn w:val="TableNormal"/>
    <w:tblPr>
      <w:tblStyleRowBandSize w:val="1"/>
      <w:tblStyleColBandSize w:val="1"/>
      <w:tblCellMar>
        <w:top w:w="41.0" w:type="dxa"/>
        <w:left w:w="827.0" w:type="dxa"/>
        <w:bottom w:w="0.0" w:type="dxa"/>
        <w:right w:w="115.0" w:type="dxa"/>
      </w:tblCellMar>
    </w:tblPr>
  </w:style>
  <w:style w:type="table" w:styleId="Table10">
    <w:basedOn w:val="TableNormal"/>
    <w:tblPr>
      <w:tblStyleRowBandSize w:val="1"/>
      <w:tblStyleColBandSize w:val="1"/>
      <w:tblCellMar>
        <w:top w:w="41.0" w:type="dxa"/>
        <w:left w:w="827.0" w:type="dxa"/>
        <w:bottom w:w="0.0" w:type="dxa"/>
        <w:right w:w="115.0" w:type="dxa"/>
      </w:tblCellMar>
    </w:tblPr>
  </w:style>
  <w:style w:type="table" w:styleId="Table11">
    <w:basedOn w:val="TableNormal"/>
    <w:tblPr>
      <w:tblStyleRowBandSize w:val="1"/>
      <w:tblStyleColBandSize w:val="1"/>
      <w:tblCellMar>
        <w:top w:w="41.0" w:type="dxa"/>
        <w:left w:w="827.0" w:type="dxa"/>
        <w:bottom w:w="0.0" w:type="dxa"/>
        <w:right w:w="115.0" w:type="dxa"/>
      </w:tblCellMar>
    </w:tblPr>
  </w:style>
  <w:style w:type="table" w:styleId="Table12">
    <w:basedOn w:val="TableNormal"/>
    <w:tblPr>
      <w:tblStyleRowBandSize w:val="1"/>
      <w:tblStyleColBandSize w:val="1"/>
      <w:tblCellMar>
        <w:top w:w="41.0" w:type="dxa"/>
        <w:left w:w="827.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hyperlink" Target="https://chimalhuacan.gob.mx/transparencia-proactiva/" TargetMode="External"/><Relationship Id="rId21" Type="http://schemas.openxmlformats.org/officeDocument/2006/relationships/image" Target="media/image6.png"/><Relationship Id="rId24" Type="http://schemas.openxmlformats.org/officeDocument/2006/relationships/image" Target="media/image14.png"/><Relationship Id="rId23" Type="http://schemas.openxmlformats.org/officeDocument/2006/relationships/image" Target="media/image10.png"/><Relationship Id="rId1" Type="http://schemas.openxmlformats.org/officeDocument/2006/relationships/image" Target="media/image2.emf"/><Relationship Id="rId2" Type="http://schemas.openxmlformats.org/officeDocument/2006/relationships/theme" Target="theme/theme1.xml"/><Relationship Id="rId3"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styles" Target="styles.xml"/><Relationship Id="rId26" Type="http://schemas.openxmlformats.org/officeDocument/2006/relationships/image" Target="media/image8.png"/><Relationship Id="rId25" Type="http://schemas.openxmlformats.org/officeDocument/2006/relationships/hyperlink" Target="https://chimalhuacan.gob.mx/transparencia-proactiva/" TargetMode="External"/><Relationship Id="rId28" Type="http://schemas.openxmlformats.org/officeDocument/2006/relationships/hyperlink" Target="https://chimalhuacan.gob.mx/transparencia-proactiva/" TargetMode="External"/><Relationship Id="rId27" Type="http://schemas.openxmlformats.org/officeDocument/2006/relationships/image" Target="media/image15.png"/><Relationship Id="rId5" Type="http://schemas.openxmlformats.org/officeDocument/2006/relationships/image" Target="media/image3.emf"/><Relationship Id="rId6" Type="http://schemas.openxmlformats.org/officeDocument/2006/relationships/fontTable" Target="fontTable.xml"/><Relationship Id="rId29" Type="http://schemas.openxmlformats.org/officeDocument/2006/relationships/hyperlink" Target="https://youtu.be/sDj-OXN-9AI?si=EnluvhV0aacpRKGd" TargetMode="External"/><Relationship Id="rId7" Type="http://schemas.openxmlformats.org/officeDocument/2006/relationships/image" Target="media/image4.emf"/><Relationship Id="rId8" Type="http://schemas.openxmlformats.org/officeDocument/2006/relationships/numbering" Target="numbering.xml"/><Relationship Id="rId31" Type="http://schemas.openxmlformats.org/officeDocument/2006/relationships/hyperlink" Target="https://www.facebook.com/share/v/X6RY12zLU4ECPpzQ/" TargetMode="External"/><Relationship Id="rId30" Type="http://schemas.openxmlformats.org/officeDocument/2006/relationships/hyperlink" Target="https://youtu.be/PAU-SpMQlcQ?si=nTsB9sRbmvoQ9dLh" TargetMode="External"/><Relationship Id="rId11" Type="http://schemas.openxmlformats.org/officeDocument/2006/relationships/hyperlink" Target="https://1drv.ms/x/s!AoDv3j7XvtewgVymMA-Me-0E5e59?e=IZ5XvE" TargetMode="External"/><Relationship Id="rId33" Type="http://schemas.openxmlformats.org/officeDocument/2006/relationships/footer" Target="footer1.xml"/><Relationship Id="rId10" Type="http://schemas.openxmlformats.org/officeDocument/2006/relationships/customXml" Target="../customXML/item1.xml"/><Relationship Id="rId32" Type="http://schemas.openxmlformats.org/officeDocument/2006/relationships/header" Target="header1.xml"/><Relationship Id="rId13" Type="http://schemas.openxmlformats.org/officeDocument/2006/relationships/image" Target="media/image11.png"/><Relationship Id="rId12" Type="http://schemas.openxmlformats.org/officeDocument/2006/relationships/hyperlink" Target="https://docs.google.com/forms/d/e/1FAIpQLSdCyJR4LHIjmX3zNoxBor9koJy9mj172SlqUS6hbWH0CqSnJw/closedform" TargetMode="External"/><Relationship Id="rId15" Type="http://schemas.openxmlformats.org/officeDocument/2006/relationships/hyperlink" Target="https://1drv.ms/b/s!AoDv3j7XvtewgWCKNkp-A0t4AQlz?e=Z9aV42" TargetMode="External"/><Relationship Id="rId14" Type="http://schemas.openxmlformats.org/officeDocument/2006/relationships/image" Target="media/image12.png"/><Relationship Id="rId17" Type="http://schemas.openxmlformats.org/officeDocument/2006/relationships/image" Target="media/image16.png"/><Relationship Id="rId16" Type="http://schemas.openxmlformats.org/officeDocument/2006/relationships/image" Target="media/image7.png"/><Relationship Id="rId19" Type="http://schemas.openxmlformats.org/officeDocument/2006/relationships/image" Target="media/image9.png"/><Relationship Id="rId18" Type="http://schemas.openxmlformats.org/officeDocument/2006/relationships/hyperlink" Target="https://chimalhuacan.gob.mx/transparencia-proactiva/"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4" Type="http://schemas.openxmlformats.org/officeDocument/2006/relationships/font" Target="fonts/NotoSansSymbols-bold.ttf"/><Relationship Id="rId6"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iax9MRaT3uKRyqtbRLaOR9f3AA==">CgMxLjAyCWguMWZvYjl0ZTIIaC5namRneHMyCWguMzBqMHpsbDgAciExWXQ4NU10MFVvWjJsa25TaU1kUjdKdzBTT09YRmZfU3Q=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2024-06-28T19:03:00Z</dcterms:created>
  <dc:creator>Jonathan Guillermo Munoz Acevedo</dc:creator>
</cp:coreProperties>
</file>